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F67A4" w14:textId="4A7C4023" w:rsidR="00327B20" w:rsidRPr="00DB5F28" w:rsidRDefault="00327B20" w:rsidP="005A763E">
      <w:pPr>
        <w:tabs>
          <w:tab w:val="left" w:pos="5954"/>
        </w:tabs>
        <w:ind w:left="5954"/>
        <w:jc w:val="right"/>
        <w:outlineLvl w:val="0"/>
        <w:rPr>
          <w:sz w:val="26"/>
          <w:szCs w:val="26"/>
        </w:rPr>
      </w:pPr>
      <w:r w:rsidRPr="00DB5F28">
        <w:rPr>
          <w:sz w:val="26"/>
          <w:szCs w:val="26"/>
        </w:rPr>
        <w:t xml:space="preserve">Приложение № </w:t>
      </w:r>
      <w:r w:rsidR="009C2BD7">
        <w:rPr>
          <w:sz w:val="26"/>
          <w:szCs w:val="26"/>
        </w:rPr>
        <w:t>2</w:t>
      </w:r>
    </w:p>
    <w:p w14:paraId="2401C901" w14:textId="19B17A86" w:rsidR="00327B20" w:rsidRPr="00DB5F28" w:rsidRDefault="00327B20" w:rsidP="005A763E">
      <w:pPr>
        <w:widowControl w:val="0"/>
        <w:tabs>
          <w:tab w:val="left" w:pos="7807"/>
        </w:tabs>
        <w:autoSpaceDE w:val="0"/>
        <w:autoSpaceDN w:val="0"/>
        <w:adjustRightInd w:val="0"/>
        <w:ind w:firstLine="709"/>
        <w:jc w:val="right"/>
        <w:rPr>
          <w:strike/>
          <w:color w:val="3333FF"/>
          <w:sz w:val="26"/>
          <w:szCs w:val="26"/>
        </w:rPr>
      </w:pPr>
    </w:p>
    <w:p w14:paraId="7388E3C8" w14:textId="77777777" w:rsidR="00327B20" w:rsidRPr="00DB5F28" w:rsidRDefault="00327B20" w:rsidP="005A763E">
      <w:pPr>
        <w:widowControl w:val="0"/>
        <w:tabs>
          <w:tab w:val="left" w:pos="780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6597673D" w14:textId="77777777" w:rsidR="00327B20" w:rsidRPr="00DB5F28" w:rsidRDefault="00327B20" w:rsidP="005A763E">
      <w:pPr>
        <w:widowControl w:val="0"/>
        <w:tabs>
          <w:tab w:val="left" w:pos="7807"/>
        </w:tabs>
        <w:autoSpaceDE w:val="0"/>
        <w:autoSpaceDN w:val="0"/>
        <w:adjustRightInd w:val="0"/>
        <w:ind w:firstLine="425"/>
        <w:jc w:val="center"/>
        <w:rPr>
          <w:b/>
          <w:bCs/>
          <w:sz w:val="26"/>
          <w:szCs w:val="26"/>
        </w:rPr>
      </w:pPr>
      <w:r w:rsidRPr="00DB5F28">
        <w:rPr>
          <w:b/>
          <w:bCs/>
          <w:sz w:val="26"/>
          <w:szCs w:val="26"/>
        </w:rPr>
        <w:t xml:space="preserve">Изменения и дополнения </w:t>
      </w:r>
    </w:p>
    <w:p w14:paraId="7C608B76" w14:textId="77777777" w:rsidR="00327B20" w:rsidRPr="00DB5F28" w:rsidRDefault="00327B20" w:rsidP="005A763E">
      <w:pPr>
        <w:widowControl w:val="0"/>
        <w:tabs>
          <w:tab w:val="left" w:pos="7807"/>
        </w:tabs>
        <w:autoSpaceDE w:val="0"/>
        <w:autoSpaceDN w:val="0"/>
        <w:adjustRightInd w:val="0"/>
        <w:ind w:firstLine="425"/>
        <w:jc w:val="center"/>
        <w:rPr>
          <w:b/>
          <w:bCs/>
          <w:sz w:val="26"/>
          <w:szCs w:val="26"/>
        </w:rPr>
      </w:pPr>
      <w:r w:rsidRPr="00DB5F28">
        <w:rPr>
          <w:b/>
          <w:bCs/>
          <w:sz w:val="26"/>
          <w:szCs w:val="26"/>
        </w:rPr>
        <w:t>в Правила комплексных расчетов между железнодорожными администрациями государств – участников Содружества Независимых Государств, Грузии, Латвийской Республики, Литовской Республики, Эстонской Республики (ПКР)</w:t>
      </w:r>
    </w:p>
    <w:p w14:paraId="1ED33B2F" w14:textId="77777777" w:rsidR="00327B20" w:rsidRPr="00DB5F28" w:rsidRDefault="00327B20" w:rsidP="005A763E">
      <w:pPr>
        <w:widowControl w:val="0"/>
        <w:tabs>
          <w:tab w:val="left" w:pos="7807"/>
        </w:tabs>
        <w:autoSpaceDE w:val="0"/>
        <w:autoSpaceDN w:val="0"/>
        <w:adjustRightInd w:val="0"/>
        <w:ind w:firstLine="425"/>
        <w:jc w:val="center"/>
        <w:rPr>
          <w:b/>
          <w:bCs/>
          <w:sz w:val="26"/>
          <w:szCs w:val="26"/>
        </w:rPr>
      </w:pPr>
    </w:p>
    <w:p w14:paraId="289243BB" w14:textId="77777777" w:rsidR="00327B20" w:rsidRPr="00DB5F28" w:rsidRDefault="00327B20" w:rsidP="005A763E">
      <w:pPr>
        <w:widowControl w:val="0"/>
        <w:tabs>
          <w:tab w:val="left" w:pos="7807"/>
        </w:tabs>
        <w:autoSpaceDE w:val="0"/>
        <w:autoSpaceDN w:val="0"/>
        <w:adjustRightInd w:val="0"/>
        <w:ind w:firstLine="425"/>
        <w:rPr>
          <w:sz w:val="26"/>
          <w:szCs w:val="26"/>
        </w:rPr>
      </w:pPr>
      <w:r w:rsidRPr="00DB5F28">
        <w:rPr>
          <w:sz w:val="26"/>
          <w:szCs w:val="26"/>
        </w:rPr>
        <w:t>1. </w:t>
      </w:r>
      <w:r w:rsidRPr="00BE78AE">
        <w:rPr>
          <w:sz w:val="26"/>
          <w:szCs w:val="26"/>
        </w:rPr>
        <w:t>Пункт</w:t>
      </w:r>
      <w:r w:rsidRPr="00BE78AE">
        <w:rPr>
          <w:b/>
          <w:sz w:val="26"/>
          <w:szCs w:val="26"/>
        </w:rPr>
        <w:t xml:space="preserve"> 1.6. </w:t>
      </w:r>
      <w:r w:rsidR="0076761B" w:rsidRPr="00BE78AE">
        <w:rPr>
          <w:b/>
          <w:sz w:val="26"/>
          <w:szCs w:val="26"/>
        </w:rPr>
        <w:t xml:space="preserve"> </w:t>
      </w:r>
      <w:r w:rsidRPr="00BE78AE">
        <w:rPr>
          <w:b/>
          <w:sz w:val="26"/>
          <w:szCs w:val="26"/>
        </w:rPr>
        <w:t>«Направление расчетных документов»</w:t>
      </w:r>
      <w:r w:rsidRPr="00DB5F28">
        <w:rPr>
          <w:sz w:val="26"/>
          <w:szCs w:val="26"/>
        </w:rPr>
        <w:t xml:space="preserve"> изложить в редакции:</w:t>
      </w:r>
    </w:p>
    <w:p w14:paraId="0E3D259E" w14:textId="77777777" w:rsidR="00327B20" w:rsidRPr="00DB5F28" w:rsidRDefault="00327B20" w:rsidP="005A763E">
      <w:pPr>
        <w:widowControl w:val="0"/>
        <w:tabs>
          <w:tab w:val="left" w:pos="7807"/>
        </w:tabs>
        <w:autoSpaceDE w:val="0"/>
        <w:autoSpaceDN w:val="0"/>
        <w:adjustRightInd w:val="0"/>
        <w:ind w:firstLine="425"/>
        <w:rPr>
          <w:sz w:val="26"/>
          <w:szCs w:val="26"/>
        </w:rPr>
      </w:pPr>
      <w:r w:rsidRPr="00DB5F28">
        <w:rPr>
          <w:sz w:val="26"/>
          <w:szCs w:val="26"/>
        </w:rPr>
        <w:t>«Расчетные документы должны направляться с сопроводительным письмом.</w:t>
      </w:r>
    </w:p>
    <w:p w14:paraId="5AD8D937" w14:textId="77777777" w:rsidR="00327B20" w:rsidRPr="00DB5F28" w:rsidRDefault="00327B20" w:rsidP="005A763E">
      <w:pPr>
        <w:widowControl w:val="0"/>
        <w:tabs>
          <w:tab w:val="left" w:pos="7807"/>
        </w:tabs>
        <w:autoSpaceDE w:val="0"/>
        <w:autoSpaceDN w:val="0"/>
        <w:adjustRightInd w:val="0"/>
        <w:ind w:firstLine="425"/>
        <w:rPr>
          <w:sz w:val="26"/>
          <w:szCs w:val="26"/>
        </w:rPr>
      </w:pPr>
      <w:r w:rsidRPr="00DB5F28">
        <w:rPr>
          <w:sz w:val="26"/>
          <w:szCs w:val="26"/>
        </w:rPr>
        <w:t>Направление расчетных документов и переписка по ним между железнодорожными администрациями осуществляется по электронной почте или другим способом, согласованным между железнодорожными администрациями, с последующим отправлением расчетных документов почтой по адресам, приведенным в Приложении Е к настоящим Правилам.</w:t>
      </w:r>
    </w:p>
    <w:p w14:paraId="4C12035F" w14:textId="77777777" w:rsidR="00327B20" w:rsidRPr="00DB5F28" w:rsidRDefault="00327B20" w:rsidP="005A763E">
      <w:pPr>
        <w:widowControl w:val="0"/>
        <w:tabs>
          <w:tab w:val="left" w:pos="0"/>
        </w:tabs>
        <w:ind w:firstLine="425"/>
        <w:rPr>
          <w:sz w:val="26"/>
          <w:szCs w:val="26"/>
        </w:rPr>
      </w:pPr>
      <w:r w:rsidRPr="00DB5F28">
        <w:rPr>
          <w:sz w:val="26"/>
          <w:szCs w:val="26"/>
        </w:rPr>
        <w:t xml:space="preserve">В случае, если срок направления документов приходится на нерабочий день, то расчетные документы и сопроводительные письма к ним направляются причастным железнодорожным администрациям не позднее первого рабочего дня, следующего за нерабочим днем. </w:t>
      </w:r>
    </w:p>
    <w:p w14:paraId="6A183F08" w14:textId="48B6167C" w:rsidR="00327B20" w:rsidRPr="00DB5F28" w:rsidRDefault="00327B20" w:rsidP="005A763E">
      <w:pPr>
        <w:widowControl w:val="0"/>
        <w:tabs>
          <w:tab w:val="left" w:pos="7807"/>
        </w:tabs>
        <w:autoSpaceDE w:val="0"/>
        <w:autoSpaceDN w:val="0"/>
        <w:adjustRightInd w:val="0"/>
        <w:ind w:firstLine="425"/>
        <w:rPr>
          <w:sz w:val="26"/>
          <w:szCs w:val="26"/>
        </w:rPr>
      </w:pPr>
      <w:r w:rsidRPr="00DB5F28">
        <w:rPr>
          <w:sz w:val="26"/>
          <w:szCs w:val="26"/>
        </w:rPr>
        <w:t>Если в отдельные месяцы расчеты за международные пассажирские и грузовые перевозки, а также за другие работы и услуги, оказанные в грузовом и пассажирском сообщении</w:t>
      </w:r>
      <w:r w:rsidR="005A763E">
        <w:rPr>
          <w:sz w:val="26"/>
          <w:szCs w:val="26"/>
        </w:rPr>
        <w:t>,</w:t>
      </w:r>
      <w:r w:rsidRPr="00DB5F28">
        <w:rPr>
          <w:sz w:val="26"/>
          <w:szCs w:val="26"/>
        </w:rPr>
        <w:t xml:space="preserve"> не осуществлялись, то железнодорожная администрация письмом уведомляет об этом другую железнодорожную администрацию по электронной почте, в сроки, установленные настоящими Правилами.».</w:t>
      </w:r>
    </w:p>
    <w:p w14:paraId="3F3708D9" w14:textId="77777777" w:rsidR="00327B20" w:rsidRPr="00DB5F28" w:rsidRDefault="00327B20" w:rsidP="005A763E">
      <w:pPr>
        <w:ind w:firstLine="425"/>
        <w:rPr>
          <w:bCs/>
          <w:sz w:val="26"/>
          <w:szCs w:val="26"/>
        </w:rPr>
      </w:pPr>
      <w:r w:rsidRPr="00DB5F28">
        <w:rPr>
          <w:bCs/>
          <w:sz w:val="26"/>
          <w:szCs w:val="26"/>
        </w:rPr>
        <w:t>2. В</w:t>
      </w:r>
      <w:r w:rsidRPr="00DB5F28">
        <w:rPr>
          <w:b/>
          <w:bCs/>
          <w:sz w:val="26"/>
          <w:szCs w:val="26"/>
        </w:rPr>
        <w:t xml:space="preserve"> </w:t>
      </w:r>
      <w:r w:rsidRPr="00DB5F28">
        <w:rPr>
          <w:bCs/>
          <w:sz w:val="26"/>
          <w:szCs w:val="26"/>
        </w:rPr>
        <w:t>подпункте</w:t>
      </w:r>
      <w:r w:rsidRPr="00DB5F28">
        <w:rPr>
          <w:b/>
          <w:bCs/>
          <w:sz w:val="26"/>
          <w:szCs w:val="26"/>
        </w:rPr>
        <w:t xml:space="preserve"> 2.1.1. </w:t>
      </w:r>
      <w:r w:rsidRPr="00BE78AE">
        <w:rPr>
          <w:b/>
          <w:bCs/>
          <w:sz w:val="26"/>
          <w:szCs w:val="26"/>
        </w:rPr>
        <w:t>«</w:t>
      </w:r>
      <w:r w:rsidRPr="00BE78AE">
        <w:rPr>
          <w:b/>
          <w:sz w:val="26"/>
          <w:szCs w:val="26"/>
        </w:rPr>
        <w:t>Оформленные билеты и плацкарты, в том числе по транспортным требованиям, сервисные услуги, багаж, грузобагаж и почта»</w:t>
      </w:r>
      <w:r w:rsidRPr="00DB5F28">
        <w:rPr>
          <w:sz w:val="26"/>
          <w:szCs w:val="26"/>
        </w:rPr>
        <w:t>:</w:t>
      </w:r>
      <w:r w:rsidRPr="00DB5F28">
        <w:rPr>
          <w:bCs/>
          <w:sz w:val="26"/>
          <w:szCs w:val="26"/>
        </w:rPr>
        <w:t xml:space="preserve"> </w:t>
      </w:r>
    </w:p>
    <w:p w14:paraId="3D5B38BC" w14:textId="77777777" w:rsidR="00327B20" w:rsidRPr="00DB5F28" w:rsidRDefault="00327B20" w:rsidP="005A763E">
      <w:pPr>
        <w:ind w:firstLine="425"/>
        <w:rPr>
          <w:color w:val="7030A0"/>
          <w:sz w:val="26"/>
          <w:szCs w:val="26"/>
        </w:rPr>
      </w:pPr>
      <w:r w:rsidRPr="00BE78AE">
        <w:rPr>
          <w:bCs/>
          <w:sz w:val="26"/>
          <w:szCs w:val="26"/>
        </w:rPr>
        <w:t>-</w:t>
      </w:r>
      <w:r w:rsidRPr="00DB5F28">
        <w:rPr>
          <w:b/>
          <w:bCs/>
          <w:sz w:val="26"/>
          <w:szCs w:val="26"/>
        </w:rPr>
        <w:t xml:space="preserve"> </w:t>
      </w:r>
      <w:r w:rsidRPr="00DB5F28">
        <w:rPr>
          <w:bCs/>
          <w:sz w:val="26"/>
          <w:szCs w:val="26"/>
        </w:rPr>
        <w:t>13-ый абзац подпункта 3</w:t>
      </w:r>
      <w:r w:rsidRPr="00DB5F28">
        <w:rPr>
          <w:b/>
          <w:bCs/>
          <w:sz w:val="26"/>
          <w:szCs w:val="26"/>
        </w:rPr>
        <w:t xml:space="preserve"> </w:t>
      </w:r>
      <w:r w:rsidRPr="00DB5F28">
        <w:rPr>
          <w:bCs/>
          <w:sz w:val="26"/>
          <w:szCs w:val="26"/>
        </w:rPr>
        <w:t>изложить в редакции</w:t>
      </w:r>
    </w:p>
    <w:p w14:paraId="6F9C5E35" w14:textId="15BC8847" w:rsidR="00327B20" w:rsidRPr="00DB5F28" w:rsidRDefault="00327B20" w:rsidP="005A763E">
      <w:pPr>
        <w:ind w:firstLine="425"/>
        <w:rPr>
          <w:b/>
          <w:sz w:val="26"/>
          <w:szCs w:val="26"/>
        </w:rPr>
      </w:pPr>
      <w:r w:rsidRPr="00DB5F28">
        <w:rPr>
          <w:color w:val="000000"/>
          <w:sz w:val="26"/>
          <w:szCs w:val="26"/>
        </w:rPr>
        <w:t xml:space="preserve">«При наступлении обстоятельств, предусмотренных статьей </w:t>
      </w:r>
      <w:r w:rsidRPr="00DB5F28">
        <w:rPr>
          <w:sz w:val="26"/>
          <w:szCs w:val="26"/>
        </w:rPr>
        <w:t>31</w:t>
      </w:r>
      <w:r w:rsidRPr="00DB5F28">
        <w:rPr>
          <w:color w:val="FF0000"/>
          <w:sz w:val="26"/>
          <w:szCs w:val="26"/>
        </w:rPr>
        <w:t xml:space="preserve"> </w:t>
      </w:r>
      <w:r w:rsidRPr="00DB5F28">
        <w:rPr>
          <w:color w:val="000000"/>
          <w:sz w:val="26"/>
          <w:szCs w:val="26"/>
        </w:rPr>
        <w:t>СИ к ОП СМПС, за исключением случаев технического или технологического сбоя в автоматизированной системе, железнодорожная администрация, расчеты с которой не проведены, составляет и направляет расчетную ведомость по форме Приложения № 15.1 к настоящим Правилам.»;</w:t>
      </w:r>
    </w:p>
    <w:p w14:paraId="5CD71642" w14:textId="77777777" w:rsidR="00327B20" w:rsidRPr="00DB5F28" w:rsidRDefault="00327B20" w:rsidP="005A763E">
      <w:pPr>
        <w:ind w:firstLine="425"/>
        <w:rPr>
          <w:sz w:val="26"/>
          <w:szCs w:val="26"/>
        </w:rPr>
      </w:pPr>
      <w:r w:rsidRPr="00DB5F28">
        <w:rPr>
          <w:iCs/>
          <w:sz w:val="26"/>
          <w:szCs w:val="26"/>
        </w:rPr>
        <w:t xml:space="preserve">- последний абзац подпунктов 3, 6 исключить; </w:t>
      </w:r>
    </w:p>
    <w:p w14:paraId="427DB752" w14:textId="77777777" w:rsidR="00327B20" w:rsidRPr="00DB5F28" w:rsidRDefault="00327B20" w:rsidP="005A763E">
      <w:pPr>
        <w:ind w:firstLine="425"/>
        <w:rPr>
          <w:bCs/>
          <w:sz w:val="26"/>
          <w:szCs w:val="26"/>
        </w:rPr>
      </w:pPr>
      <w:r w:rsidRPr="00DB5F28">
        <w:rPr>
          <w:sz w:val="26"/>
          <w:szCs w:val="26"/>
        </w:rPr>
        <w:t>- 3</w:t>
      </w:r>
      <w:r w:rsidRPr="00DB5F28">
        <w:rPr>
          <w:bCs/>
          <w:sz w:val="26"/>
          <w:szCs w:val="26"/>
        </w:rPr>
        <w:t>-ий абзац подпункта 10 изложить в редакции</w:t>
      </w:r>
    </w:p>
    <w:p w14:paraId="6BEE9A5B" w14:textId="77777777" w:rsidR="00327B20" w:rsidRPr="00DB5F28" w:rsidRDefault="00327B20" w:rsidP="005A763E">
      <w:pPr>
        <w:ind w:firstLine="425"/>
        <w:rPr>
          <w:iCs/>
          <w:sz w:val="26"/>
          <w:szCs w:val="26"/>
        </w:rPr>
      </w:pPr>
      <w:r w:rsidRPr="00DB5F28">
        <w:rPr>
          <w:bCs/>
          <w:sz w:val="26"/>
          <w:szCs w:val="26"/>
        </w:rPr>
        <w:t>«К ведомостям перерасчета прикладываются проездные документы, отобранные</w:t>
      </w:r>
      <w:r w:rsidRPr="00DB5F28">
        <w:rPr>
          <w:iCs/>
          <w:sz w:val="26"/>
          <w:szCs w:val="26"/>
        </w:rPr>
        <w:t xml:space="preserve"> проводником вагона, предоставленного взамен отцепленного и/или Акт о замене вагона одного перевозчика на вагон другого перевозчика (Приложение № 4 к СИ к ОП СМПС).».</w:t>
      </w:r>
    </w:p>
    <w:p w14:paraId="3BA47F88" w14:textId="046A47D5" w:rsidR="00327B20" w:rsidRPr="00DB5F28" w:rsidRDefault="00327B20" w:rsidP="005A763E">
      <w:pPr>
        <w:widowControl w:val="0"/>
        <w:autoSpaceDE w:val="0"/>
        <w:autoSpaceDN w:val="0"/>
        <w:adjustRightInd w:val="0"/>
        <w:ind w:firstLine="425"/>
        <w:rPr>
          <w:bCs/>
          <w:sz w:val="26"/>
          <w:szCs w:val="26"/>
        </w:rPr>
      </w:pPr>
      <w:r w:rsidRPr="00DB5F28">
        <w:rPr>
          <w:bCs/>
          <w:sz w:val="26"/>
          <w:szCs w:val="26"/>
        </w:rPr>
        <w:t>3. В подпункте</w:t>
      </w:r>
      <w:r w:rsidRPr="00DB5F28">
        <w:rPr>
          <w:b/>
          <w:bCs/>
          <w:sz w:val="26"/>
          <w:szCs w:val="26"/>
        </w:rPr>
        <w:t xml:space="preserve"> 2.1.7. </w:t>
      </w:r>
      <w:r w:rsidRPr="00BE78AE">
        <w:rPr>
          <w:b/>
          <w:bCs/>
          <w:sz w:val="26"/>
          <w:szCs w:val="26"/>
        </w:rPr>
        <w:t>«Ремонт, повреждение и утрата пассажирских вагонов»</w:t>
      </w:r>
      <w:r w:rsidRPr="00DB5F28">
        <w:rPr>
          <w:bCs/>
          <w:sz w:val="26"/>
          <w:szCs w:val="26"/>
        </w:rPr>
        <w:t xml:space="preserve"> в 3-ем абзаце подпункта 2, 4-ом абзаце подпункта 3, 3-ем абзаце подпункта 4 исключить текст «по факсу или».  </w:t>
      </w:r>
    </w:p>
    <w:p w14:paraId="30BD6298" w14:textId="77777777" w:rsidR="00327B20" w:rsidRPr="00DB5F28" w:rsidRDefault="00327B20" w:rsidP="005A763E">
      <w:pPr>
        <w:ind w:firstLine="425"/>
        <w:rPr>
          <w:iCs/>
          <w:sz w:val="26"/>
          <w:szCs w:val="26"/>
        </w:rPr>
      </w:pPr>
      <w:r w:rsidRPr="00DB5F28">
        <w:rPr>
          <w:iCs/>
          <w:sz w:val="26"/>
          <w:szCs w:val="26"/>
        </w:rPr>
        <w:t xml:space="preserve">4. В подпунктах </w:t>
      </w:r>
      <w:r w:rsidRPr="00DB5F28">
        <w:rPr>
          <w:b/>
          <w:iCs/>
          <w:sz w:val="26"/>
          <w:szCs w:val="26"/>
        </w:rPr>
        <w:t>2.2.3</w:t>
      </w:r>
      <w:r w:rsidRPr="00DB5F28">
        <w:rPr>
          <w:iCs/>
          <w:sz w:val="26"/>
          <w:szCs w:val="26"/>
        </w:rPr>
        <w:t xml:space="preserve"> </w:t>
      </w:r>
      <w:r w:rsidRPr="00BE78AE">
        <w:rPr>
          <w:b/>
          <w:iCs/>
          <w:sz w:val="26"/>
          <w:szCs w:val="26"/>
        </w:rPr>
        <w:t>«Пользование грузовыми вагонами»</w:t>
      </w:r>
      <w:r w:rsidRPr="00DB5F28">
        <w:rPr>
          <w:iCs/>
          <w:sz w:val="26"/>
          <w:szCs w:val="26"/>
        </w:rPr>
        <w:t xml:space="preserve">, </w:t>
      </w:r>
      <w:r w:rsidRPr="00DB5F28">
        <w:rPr>
          <w:b/>
          <w:iCs/>
          <w:sz w:val="26"/>
          <w:szCs w:val="26"/>
        </w:rPr>
        <w:t>2.2.13</w:t>
      </w:r>
      <w:r w:rsidRPr="00DB5F28">
        <w:rPr>
          <w:iCs/>
          <w:sz w:val="26"/>
          <w:szCs w:val="26"/>
        </w:rPr>
        <w:t xml:space="preserve"> </w:t>
      </w:r>
      <w:r w:rsidRPr="00BE78AE">
        <w:rPr>
          <w:b/>
          <w:iCs/>
          <w:sz w:val="26"/>
          <w:szCs w:val="26"/>
        </w:rPr>
        <w:t>«Пользование универсальными контейнерами»</w:t>
      </w:r>
      <w:r w:rsidRPr="00DB5F28">
        <w:rPr>
          <w:iCs/>
          <w:sz w:val="26"/>
          <w:szCs w:val="26"/>
        </w:rPr>
        <w:t xml:space="preserve"> последний абзац подпункта 2 исключить.</w:t>
      </w:r>
    </w:p>
    <w:p w14:paraId="6C7C210E" w14:textId="77777777" w:rsidR="00327B20" w:rsidRPr="00DB5F28" w:rsidRDefault="00327B20" w:rsidP="005A763E">
      <w:pPr>
        <w:widowControl w:val="0"/>
        <w:tabs>
          <w:tab w:val="left" w:pos="7807"/>
        </w:tabs>
        <w:autoSpaceDE w:val="0"/>
        <w:autoSpaceDN w:val="0"/>
        <w:adjustRightInd w:val="0"/>
        <w:ind w:firstLine="425"/>
        <w:rPr>
          <w:color w:val="000000"/>
          <w:sz w:val="26"/>
          <w:szCs w:val="26"/>
        </w:rPr>
      </w:pPr>
      <w:r w:rsidRPr="00DB5F28">
        <w:rPr>
          <w:color w:val="000000"/>
          <w:sz w:val="26"/>
          <w:szCs w:val="26"/>
        </w:rPr>
        <w:t xml:space="preserve">5. В пункте </w:t>
      </w:r>
      <w:r w:rsidRPr="00DB5F28">
        <w:rPr>
          <w:b/>
          <w:color w:val="000000"/>
          <w:sz w:val="26"/>
          <w:szCs w:val="26"/>
        </w:rPr>
        <w:t>3.5</w:t>
      </w:r>
      <w:r w:rsidRPr="00DB5F28">
        <w:rPr>
          <w:color w:val="000000"/>
          <w:sz w:val="26"/>
          <w:szCs w:val="26"/>
        </w:rPr>
        <w:t xml:space="preserve"> </w:t>
      </w:r>
      <w:r w:rsidRPr="00BE78AE">
        <w:rPr>
          <w:b/>
          <w:color w:val="000000"/>
          <w:sz w:val="26"/>
          <w:szCs w:val="26"/>
        </w:rPr>
        <w:t>«Порядок и сроки составления платежных ведомостей»</w:t>
      </w:r>
      <w:r w:rsidRPr="00DB5F28">
        <w:rPr>
          <w:color w:val="000000"/>
          <w:sz w:val="26"/>
          <w:szCs w:val="26"/>
        </w:rPr>
        <w:t xml:space="preserve"> исключить подпункты 3, 4.</w:t>
      </w:r>
    </w:p>
    <w:p w14:paraId="710D0CFF" w14:textId="77777777" w:rsidR="00327B20" w:rsidRPr="00DB5F28" w:rsidRDefault="00327B20" w:rsidP="005A763E">
      <w:pPr>
        <w:widowControl w:val="0"/>
        <w:tabs>
          <w:tab w:val="left" w:pos="7807"/>
        </w:tabs>
        <w:autoSpaceDE w:val="0"/>
        <w:autoSpaceDN w:val="0"/>
        <w:adjustRightInd w:val="0"/>
        <w:ind w:firstLine="425"/>
        <w:rPr>
          <w:sz w:val="26"/>
          <w:szCs w:val="26"/>
        </w:rPr>
      </w:pPr>
      <w:r w:rsidRPr="00DB5F28">
        <w:rPr>
          <w:color w:val="000000"/>
          <w:sz w:val="26"/>
          <w:szCs w:val="26"/>
        </w:rPr>
        <w:t xml:space="preserve">6. В пункте </w:t>
      </w:r>
      <w:r w:rsidRPr="00DB5F28">
        <w:rPr>
          <w:b/>
          <w:color w:val="000000"/>
          <w:sz w:val="26"/>
          <w:szCs w:val="26"/>
        </w:rPr>
        <w:t>3.6</w:t>
      </w:r>
      <w:r w:rsidRPr="00DB5F28">
        <w:rPr>
          <w:color w:val="000000"/>
          <w:sz w:val="26"/>
          <w:szCs w:val="26"/>
        </w:rPr>
        <w:t xml:space="preserve"> </w:t>
      </w:r>
      <w:r w:rsidRPr="00BE78AE">
        <w:rPr>
          <w:b/>
          <w:color w:val="000000"/>
          <w:sz w:val="26"/>
          <w:szCs w:val="26"/>
        </w:rPr>
        <w:t>«Порядок и сроки составления сальдовых ведомостей»</w:t>
      </w:r>
      <w:r w:rsidRPr="00DB5F28">
        <w:rPr>
          <w:color w:val="000000"/>
          <w:sz w:val="26"/>
          <w:szCs w:val="26"/>
        </w:rPr>
        <w:t xml:space="preserve"> </w:t>
      </w:r>
      <w:r w:rsidRPr="00DB5F28">
        <w:rPr>
          <w:color w:val="000000"/>
          <w:sz w:val="26"/>
          <w:szCs w:val="26"/>
        </w:rPr>
        <w:lastRenderedPageBreak/>
        <w:t xml:space="preserve">исключить подпункты 5, 6. </w:t>
      </w:r>
    </w:p>
    <w:p w14:paraId="1CB876AB" w14:textId="77777777" w:rsidR="00327B20" w:rsidRPr="00DB5F28" w:rsidRDefault="00327B20" w:rsidP="005A763E">
      <w:pPr>
        <w:ind w:firstLine="425"/>
        <w:rPr>
          <w:color w:val="000000"/>
          <w:sz w:val="26"/>
          <w:szCs w:val="26"/>
        </w:rPr>
      </w:pPr>
      <w:r w:rsidRPr="00DB5F28">
        <w:rPr>
          <w:bCs/>
          <w:color w:val="000000"/>
          <w:sz w:val="26"/>
          <w:szCs w:val="26"/>
        </w:rPr>
        <w:t>7. В</w:t>
      </w:r>
      <w:r w:rsidRPr="00DB5F28">
        <w:rPr>
          <w:bCs/>
          <w:iCs/>
          <w:snapToGrid w:val="0"/>
          <w:sz w:val="26"/>
          <w:szCs w:val="26"/>
        </w:rPr>
        <w:t xml:space="preserve">торой абзац подпункта 1 пункта </w:t>
      </w:r>
      <w:r w:rsidRPr="00DB5F28">
        <w:rPr>
          <w:b/>
          <w:bCs/>
          <w:iCs/>
          <w:snapToGrid w:val="0"/>
          <w:sz w:val="26"/>
          <w:szCs w:val="26"/>
        </w:rPr>
        <w:t>3.8</w:t>
      </w:r>
      <w:r w:rsidRPr="00DB5F28">
        <w:rPr>
          <w:bCs/>
          <w:iCs/>
          <w:snapToGrid w:val="0"/>
          <w:sz w:val="26"/>
          <w:szCs w:val="26"/>
        </w:rPr>
        <w:t xml:space="preserve"> </w:t>
      </w:r>
      <w:r w:rsidRPr="00BE78AE">
        <w:rPr>
          <w:b/>
          <w:bCs/>
          <w:iCs/>
          <w:snapToGrid w:val="0"/>
          <w:sz w:val="26"/>
          <w:szCs w:val="26"/>
        </w:rPr>
        <w:t>«Порядок осуществления платежей»</w:t>
      </w:r>
      <w:r w:rsidRPr="00DB5F28">
        <w:rPr>
          <w:bCs/>
          <w:iCs/>
          <w:snapToGrid w:val="0"/>
          <w:sz w:val="26"/>
          <w:szCs w:val="26"/>
        </w:rPr>
        <w:t xml:space="preserve"> изложить в редакции </w:t>
      </w:r>
    </w:p>
    <w:p w14:paraId="6BAD447A" w14:textId="77777777" w:rsidR="00327B20" w:rsidRPr="00DB5F28" w:rsidRDefault="00327B20" w:rsidP="005A763E">
      <w:pPr>
        <w:ind w:firstLine="425"/>
        <w:rPr>
          <w:bCs/>
          <w:sz w:val="26"/>
          <w:szCs w:val="26"/>
        </w:rPr>
      </w:pPr>
      <w:r w:rsidRPr="00DB5F28">
        <w:rPr>
          <w:bCs/>
          <w:sz w:val="26"/>
          <w:szCs w:val="26"/>
        </w:rPr>
        <w:t>«Оплата сумм, причитающихся по сальдовым или платежным ведомостям, может осуществляться:</w:t>
      </w:r>
    </w:p>
    <w:p w14:paraId="7128EBA9" w14:textId="77777777" w:rsidR="00327B20" w:rsidRPr="00DB5F28" w:rsidRDefault="00327B20" w:rsidP="005A763E">
      <w:pPr>
        <w:ind w:firstLine="425"/>
        <w:rPr>
          <w:bCs/>
          <w:sz w:val="26"/>
          <w:szCs w:val="26"/>
        </w:rPr>
      </w:pPr>
      <w:r w:rsidRPr="00DB5F28">
        <w:rPr>
          <w:bCs/>
          <w:sz w:val="26"/>
          <w:szCs w:val="26"/>
        </w:rPr>
        <w:t>с применением клиринговых операций в соответствии с Приложением М к настоящим Правилам;</w:t>
      </w:r>
    </w:p>
    <w:p w14:paraId="49E5AF99" w14:textId="77777777" w:rsidR="00327B20" w:rsidRPr="00DB5F28" w:rsidRDefault="00327B20" w:rsidP="005A763E">
      <w:pPr>
        <w:ind w:firstLine="425"/>
        <w:rPr>
          <w:bCs/>
          <w:color w:val="000000"/>
          <w:sz w:val="26"/>
          <w:szCs w:val="26"/>
        </w:rPr>
      </w:pPr>
      <w:r w:rsidRPr="00DB5F28">
        <w:rPr>
          <w:bCs/>
          <w:color w:val="000000"/>
          <w:sz w:val="26"/>
          <w:szCs w:val="26"/>
        </w:rPr>
        <w:t>с участием третьих лиц.</w:t>
      </w:r>
    </w:p>
    <w:p w14:paraId="0B8E6E81" w14:textId="77777777" w:rsidR="00327B20" w:rsidRPr="00DB5F28" w:rsidRDefault="00327B20" w:rsidP="005A763E">
      <w:pPr>
        <w:tabs>
          <w:tab w:val="left" w:pos="142"/>
        </w:tabs>
        <w:ind w:firstLine="425"/>
        <w:rPr>
          <w:bCs/>
          <w:color w:val="000000"/>
          <w:sz w:val="26"/>
          <w:szCs w:val="26"/>
        </w:rPr>
      </w:pPr>
      <w:r w:rsidRPr="00DB5F28">
        <w:rPr>
          <w:bCs/>
          <w:color w:val="000000"/>
          <w:sz w:val="26"/>
          <w:szCs w:val="26"/>
        </w:rPr>
        <w:t>Оплата суммы платежного сальдо с привлечением третьих лиц письменно согласовывается между железнодорожной администрацией-дебитором и железнодорожной администрацией-кредитором. О поступлении денежных средств от третьего лица железнодорожная администрация-кредитор в течение трех рабочих дней с даты поступления денежных средств письменно информирует железнодорожную администрацию – дебитора</w:t>
      </w:r>
      <w:r w:rsidRPr="006B2F24">
        <w:rPr>
          <w:bCs/>
          <w:color w:val="000000"/>
          <w:sz w:val="26"/>
          <w:szCs w:val="26"/>
        </w:rPr>
        <w:t xml:space="preserve"> </w:t>
      </w:r>
      <w:r w:rsidRPr="006B2F24">
        <w:rPr>
          <w:color w:val="000000"/>
          <w:sz w:val="26"/>
          <w:szCs w:val="26"/>
        </w:rPr>
        <w:t>(</w:t>
      </w:r>
      <w:r w:rsidR="006B2F24" w:rsidRPr="006B2F24">
        <w:rPr>
          <w:color w:val="000000"/>
          <w:sz w:val="26"/>
          <w:szCs w:val="26"/>
        </w:rPr>
        <w:t>действие данного пункта</w:t>
      </w:r>
      <w:r w:rsidRPr="006B2F24">
        <w:rPr>
          <w:bCs/>
          <w:color w:val="000000"/>
          <w:sz w:val="26"/>
          <w:szCs w:val="26"/>
        </w:rPr>
        <w:t xml:space="preserve"> в части оплаты третьими лицами не распространяется </w:t>
      </w:r>
      <w:r w:rsidR="00BE78AE">
        <w:rPr>
          <w:bCs/>
          <w:color w:val="000000"/>
          <w:sz w:val="26"/>
          <w:szCs w:val="26"/>
        </w:rPr>
        <w:t>на</w:t>
      </w:r>
      <w:r w:rsidRPr="006B2F24">
        <w:rPr>
          <w:bCs/>
          <w:color w:val="000000"/>
          <w:sz w:val="26"/>
          <w:szCs w:val="26"/>
        </w:rPr>
        <w:t xml:space="preserve"> АО «НК «КТЖ»»</w:t>
      </w:r>
      <w:r w:rsidRPr="006B2F24">
        <w:rPr>
          <w:color w:val="000000"/>
          <w:sz w:val="26"/>
          <w:szCs w:val="26"/>
        </w:rPr>
        <w:t>).</w:t>
      </w:r>
      <w:r w:rsidRPr="006B2F24">
        <w:rPr>
          <w:bCs/>
          <w:color w:val="000000"/>
          <w:sz w:val="26"/>
          <w:szCs w:val="26"/>
        </w:rPr>
        <w:t>».</w:t>
      </w:r>
    </w:p>
    <w:p w14:paraId="7232103F" w14:textId="7C526DE6" w:rsidR="00327B20" w:rsidRPr="00DB5F28" w:rsidRDefault="00327B20" w:rsidP="005A763E">
      <w:pPr>
        <w:ind w:firstLine="425"/>
        <w:rPr>
          <w:b/>
          <w:bCs/>
          <w:iCs/>
          <w:snapToGrid w:val="0"/>
          <w:sz w:val="26"/>
          <w:szCs w:val="26"/>
        </w:rPr>
      </w:pPr>
      <w:r w:rsidRPr="00DB5F28">
        <w:rPr>
          <w:bCs/>
          <w:iCs/>
          <w:snapToGrid w:val="0"/>
          <w:sz w:val="26"/>
          <w:szCs w:val="26"/>
        </w:rPr>
        <w:t>Подпункт 4</w:t>
      </w:r>
      <w:r w:rsidRPr="00DB5F28">
        <w:rPr>
          <w:b/>
          <w:bCs/>
          <w:iCs/>
          <w:snapToGrid w:val="0"/>
          <w:sz w:val="26"/>
          <w:szCs w:val="26"/>
        </w:rPr>
        <w:t xml:space="preserve"> </w:t>
      </w:r>
      <w:r w:rsidRPr="00DB5F28">
        <w:rPr>
          <w:bCs/>
          <w:iCs/>
          <w:snapToGrid w:val="0"/>
          <w:sz w:val="26"/>
          <w:szCs w:val="26"/>
        </w:rPr>
        <w:t xml:space="preserve">пункта </w:t>
      </w:r>
      <w:r w:rsidRPr="00DB5F28">
        <w:rPr>
          <w:b/>
          <w:bCs/>
          <w:iCs/>
          <w:snapToGrid w:val="0"/>
          <w:sz w:val="26"/>
          <w:szCs w:val="26"/>
        </w:rPr>
        <w:t>3.8</w:t>
      </w:r>
      <w:r w:rsidRPr="00DB5F28">
        <w:rPr>
          <w:bCs/>
          <w:iCs/>
          <w:snapToGrid w:val="0"/>
          <w:sz w:val="26"/>
          <w:szCs w:val="26"/>
        </w:rPr>
        <w:t xml:space="preserve"> </w:t>
      </w:r>
      <w:r w:rsidRPr="00BE78AE">
        <w:rPr>
          <w:b/>
          <w:bCs/>
          <w:iCs/>
          <w:snapToGrid w:val="0"/>
          <w:sz w:val="26"/>
          <w:szCs w:val="26"/>
        </w:rPr>
        <w:t>«Порядок осуществления платежей»</w:t>
      </w:r>
      <w:r w:rsidRPr="00DB5F28">
        <w:rPr>
          <w:bCs/>
          <w:iCs/>
          <w:snapToGrid w:val="0"/>
          <w:sz w:val="26"/>
          <w:szCs w:val="26"/>
        </w:rPr>
        <w:t xml:space="preserve"> изложить в редакции</w:t>
      </w:r>
    </w:p>
    <w:p w14:paraId="05A6225F" w14:textId="77777777" w:rsidR="00327B20" w:rsidRPr="00DB5F28" w:rsidRDefault="00327B20" w:rsidP="005A763E">
      <w:pPr>
        <w:ind w:firstLine="709"/>
        <w:rPr>
          <w:color w:val="000000"/>
          <w:sz w:val="26"/>
          <w:szCs w:val="26"/>
        </w:rPr>
      </w:pPr>
      <w:r w:rsidRPr="00DB5F28">
        <w:rPr>
          <w:b/>
          <w:bCs/>
          <w:iCs/>
          <w:snapToGrid w:val="0"/>
          <w:sz w:val="26"/>
          <w:szCs w:val="26"/>
        </w:rPr>
        <w:t>«</w:t>
      </w:r>
      <w:r w:rsidRPr="00DB5F28">
        <w:rPr>
          <w:sz w:val="26"/>
          <w:szCs w:val="26"/>
        </w:rPr>
        <w:t xml:space="preserve">4. Суммы, причитающиеся по платежным или сальдовым ведомостям, переводятся железнодорожной администрацией-дебитором </w:t>
      </w:r>
      <w:r w:rsidRPr="00DB5F28">
        <w:rPr>
          <w:color w:val="000000"/>
          <w:sz w:val="26"/>
          <w:szCs w:val="26"/>
        </w:rPr>
        <w:t xml:space="preserve">или третьим лицом по поручению железнодорожной администрации-дебитора на банковские счета </w:t>
      </w:r>
      <w:r w:rsidRPr="00DB5F28">
        <w:rPr>
          <w:sz w:val="26"/>
          <w:szCs w:val="26"/>
        </w:rPr>
        <w:t xml:space="preserve">железнодорожной администрации-кредитора, указанные в Приложении Е к настоящим Правилам </w:t>
      </w:r>
      <w:r w:rsidRPr="00DB5F28">
        <w:rPr>
          <w:color w:val="000000"/>
          <w:sz w:val="26"/>
          <w:szCs w:val="26"/>
        </w:rPr>
        <w:t>или иные счета, предоставленные</w:t>
      </w:r>
      <w:r w:rsidRPr="00DB5F28">
        <w:rPr>
          <w:bCs/>
          <w:color w:val="000000"/>
          <w:sz w:val="26"/>
          <w:szCs w:val="26"/>
        </w:rPr>
        <w:t xml:space="preserve"> железнодорожной администрацией-кредитором </w:t>
      </w:r>
      <w:r w:rsidRPr="00DB5F28">
        <w:rPr>
          <w:color w:val="000000"/>
          <w:sz w:val="26"/>
          <w:szCs w:val="26"/>
        </w:rPr>
        <w:t>железнодорожной администрации-</w:t>
      </w:r>
      <w:r w:rsidRPr="006B2F24">
        <w:rPr>
          <w:color w:val="000000"/>
          <w:sz w:val="26"/>
          <w:szCs w:val="26"/>
        </w:rPr>
        <w:t>дебитору (</w:t>
      </w:r>
      <w:r w:rsidR="006B2F24" w:rsidRPr="006B2F24">
        <w:rPr>
          <w:color w:val="000000"/>
          <w:sz w:val="26"/>
          <w:szCs w:val="26"/>
        </w:rPr>
        <w:t>действие данного пункта</w:t>
      </w:r>
      <w:r w:rsidR="006B2F24" w:rsidRPr="006B2F24">
        <w:rPr>
          <w:bCs/>
          <w:color w:val="000000"/>
          <w:sz w:val="26"/>
          <w:szCs w:val="26"/>
        </w:rPr>
        <w:t xml:space="preserve"> в части оплаты третьими лицами не распространяется </w:t>
      </w:r>
      <w:r w:rsidR="00BE78AE">
        <w:rPr>
          <w:bCs/>
          <w:color w:val="000000"/>
          <w:sz w:val="26"/>
          <w:szCs w:val="26"/>
        </w:rPr>
        <w:t>на</w:t>
      </w:r>
      <w:r w:rsidR="006B2F24" w:rsidRPr="006B2F24">
        <w:rPr>
          <w:bCs/>
          <w:color w:val="000000"/>
          <w:sz w:val="26"/>
          <w:szCs w:val="26"/>
        </w:rPr>
        <w:t xml:space="preserve"> АО «НК «КТЖ»»</w:t>
      </w:r>
      <w:r w:rsidR="006B2F24" w:rsidRPr="006B2F24">
        <w:rPr>
          <w:color w:val="000000"/>
          <w:sz w:val="26"/>
          <w:szCs w:val="26"/>
        </w:rPr>
        <w:t>).</w:t>
      </w:r>
      <w:r w:rsidR="006B2F24" w:rsidRPr="006B2F24">
        <w:rPr>
          <w:bCs/>
          <w:color w:val="000000"/>
          <w:sz w:val="26"/>
          <w:szCs w:val="26"/>
        </w:rPr>
        <w:t>».</w:t>
      </w:r>
    </w:p>
    <w:p w14:paraId="51815620" w14:textId="77777777" w:rsidR="00327B20" w:rsidRPr="00DB5F28" w:rsidRDefault="00327B20" w:rsidP="005A763E">
      <w:pPr>
        <w:pStyle w:val="a5"/>
        <w:spacing w:after="0" w:line="240" w:lineRule="auto"/>
        <w:ind w:left="0" w:firstLine="425"/>
        <w:jc w:val="both"/>
        <w:rPr>
          <w:rFonts w:ascii="Times New Roman" w:hAnsi="Times New Roman"/>
          <w:sz w:val="26"/>
          <w:szCs w:val="26"/>
        </w:rPr>
      </w:pPr>
      <w:r w:rsidRPr="00DB5F28">
        <w:rPr>
          <w:rFonts w:ascii="Times New Roman" w:hAnsi="Times New Roman"/>
          <w:sz w:val="26"/>
          <w:szCs w:val="26"/>
        </w:rPr>
        <w:t xml:space="preserve">8. Дополнить новым пунктом </w:t>
      </w:r>
      <w:r w:rsidRPr="00DB5F28">
        <w:rPr>
          <w:rFonts w:ascii="Times New Roman" w:hAnsi="Times New Roman"/>
          <w:b/>
          <w:sz w:val="26"/>
          <w:szCs w:val="26"/>
        </w:rPr>
        <w:t>3.8</w:t>
      </w:r>
      <w:r w:rsidRPr="00DB5F28">
        <w:rPr>
          <w:rFonts w:ascii="Times New Roman" w:hAnsi="Times New Roman"/>
          <w:sz w:val="26"/>
          <w:szCs w:val="26"/>
        </w:rPr>
        <w:t xml:space="preserve"> в редакции:</w:t>
      </w:r>
    </w:p>
    <w:p w14:paraId="69D1EBA1" w14:textId="77777777" w:rsidR="00327B20" w:rsidRPr="00DB5F28" w:rsidRDefault="00327B20" w:rsidP="005A763E">
      <w:pPr>
        <w:pStyle w:val="a5"/>
        <w:spacing w:after="0" w:line="240" w:lineRule="auto"/>
        <w:ind w:left="0" w:firstLine="425"/>
        <w:jc w:val="both"/>
        <w:rPr>
          <w:rFonts w:ascii="Times New Roman" w:hAnsi="Times New Roman"/>
          <w:sz w:val="26"/>
          <w:szCs w:val="26"/>
        </w:rPr>
      </w:pPr>
      <w:r w:rsidRPr="00DB5F28">
        <w:rPr>
          <w:rFonts w:ascii="Times New Roman" w:hAnsi="Times New Roman"/>
          <w:sz w:val="26"/>
          <w:szCs w:val="26"/>
        </w:rPr>
        <w:t>«</w:t>
      </w:r>
      <w:r w:rsidRPr="00E83EDC">
        <w:rPr>
          <w:rFonts w:ascii="Times New Roman" w:hAnsi="Times New Roman"/>
          <w:b/>
          <w:sz w:val="26"/>
          <w:szCs w:val="26"/>
        </w:rPr>
        <w:t>3.8. Сверка расчетов</w:t>
      </w:r>
    </w:p>
    <w:p w14:paraId="35496FCF" w14:textId="77777777" w:rsidR="00327B20" w:rsidRPr="00DB5F28" w:rsidRDefault="00327B20" w:rsidP="005A763E">
      <w:pPr>
        <w:pStyle w:val="a5"/>
        <w:spacing w:after="0" w:line="240" w:lineRule="auto"/>
        <w:ind w:left="0" w:firstLine="425"/>
        <w:jc w:val="both"/>
        <w:rPr>
          <w:rFonts w:ascii="Times New Roman" w:hAnsi="Times New Roman"/>
          <w:sz w:val="26"/>
          <w:szCs w:val="26"/>
        </w:rPr>
      </w:pPr>
      <w:r w:rsidRPr="00DB5F28">
        <w:rPr>
          <w:rFonts w:ascii="Times New Roman" w:hAnsi="Times New Roman"/>
          <w:sz w:val="26"/>
          <w:szCs w:val="26"/>
        </w:rPr>
        <w:t>Сверка сумм, платежного сальдо по взаиморасчетам между соответствующими железнодорожными администрациями проводится по мере необходимости, но не реже одного раза в год. При необходимости сверка расчетов может осуществляться за иной отчетный период (месяц, квартал, полугодие, год).</w:t>
      </w:r>
    </w:p>
    <w:p w14:paraId="5D531663" w14:textId="77777777" w:rsidR="00327B20" w:rsidRPr="00DB5F28" w:rsidRDefault="00327B20" w:rsidP="005A763E">
      <w:pPr>
        <w:pStyle w:val="a5"/>
        <w:spacing w:after="0" w:line="240" w:lineRule="auto"/>
        <w:ind w:left="0" w:firstLine="425"/>
        <w:jc w:val="both"/>
        <w:rPr>
          <w:rFonts w:ascii="Times New Roman" w:hAnsi="Times New Roman"/>
          <w:sz w:val="26"/>
          <w:szCs w:val="26"/>
        </w:rPr>
      </w:pPr>
      <w:r w:rsidRPr="00DB5F28">
        <w:rPr>
          <w:rFonts w:ascii="Times New Roman" w:hAnsi="Times New Roman"/>
          <w:sz w:val="26"/>
          <w:szCs w:val="26"/>
        </w:rPr>
        <w:t>Для сверки расчетов заинтересованная железнодорожная администрация составляет акт в двух экземплярах и направляет соответствующей железнодорожной администрации в порядке, установленном пунктом 1.6 настоящих Правил для подписания с последующим отправлением оригиналов по почте.</w:t>
      </w:r>
    </w:p>
    <w:p w14:paraId="578ECB06" w14:textId="77777777" w:rsidR="00327B20" w:rsidRPr="00DB5F28" w:rsidRDefault="00327B20" w:rsidP="005A763E">
      <w:pPr>
        <w:pStyle w:val="a5"/>
        <w:spacing w:after="0" w:line="240" w:lineRule="auto"/>
        <w:ind w:left="0" w:firstLine="425"/>
        <w:jc w:val="both"/>
        <w:rPr>
          <w:rFonts w:ascii="Times New Roman" w:hAnsi="Times New Roman"/>
          <w:sz w:val="26"/>
          <w:szCs w:val="26"/>
        </w:rPr>
      </w:pPr>
      <w:r w:rsidRPr="00DB5F28">
        <w:rPr>
          <w:rFonts w:ascii="Times New Roman" w:hAnsi="Times New Roman"/>
          <w:sz w:val="26"/>
          <w:szCs w:val="26"/>
        </w:rPr>
        <w:t>Акт рассматривается не позднее 10 рабочих дней после получения.</w:t>
      </w:r>
    </w:p>
    <w:p w14:paraId="1C0F9713" w14:textId="77777777" w:rsidR="00327B20" w:rsidRPr="00DB5F28" w:rsidRDefault="00327B20" w:rsidP="005A763E">
      <w:pPr>
        <w:pStyle w:val="a5"/>
        <w:spacing w:after="0" w:line="240" w:lineRule="auto"/>
        <w:ind w:left="0" w:firstLine="425"/>
        <w:jc w:val="both"/>
        <w:rPr>
          <w:rFonts w:ascii="Times New Roman" w:hAnsi="Times New Roman"/>
          <w:sz w:val="26"/>
          <w:szCs w:val="26"/>
        </w:rPr>
      </w:pPr>
      <w:r w:rsidRPr="00DB5F28">
        <w:rPr>
          <w:rFonts w:ascii="Times New Roman" w:hAnsi="Times New Roman"/>
          <w:sz w:val="26"/>
          <w:szCs w:val="26"/>
        </w:rPr>
        <w:t>Акт подписывается обеими сторонами с указанием должности и фамилии лиц, подписавших указанный акт, и заверяется печатями обеих сторон.</w:t>
      </w:r>
    </w:p>
    <w:p w14:paraId="1D236AFA" w14:textId="77777777" w:rsidR="00327B20" w:rsidRPr="00DB5F28" w:rsidRDefault="00327B20" w:rsidP="005A763E">
      <w:pPr>
        <w:pStyle w:val="a5"/>
        <w:spacing w:after="0" w:line="240" w:lineRule="auto"/>
        <w:ind w:left="0" w:firstLine="425"/>
        <w:jc w:val="both"/>
        <w:rPr>
          <w:rFonts w:ascii="Times New Roman" w:hAnsi="Times New Roman"/>
          <w:sz w:val="26"/>
          <w:szCs w:val="26"/>
        </w:rPr>
      </w:pPr>
      <w:r w:rsidRPr="00DB5F28">
        <w:rPr>
          <w:rFonts w:ascii="Times New Roman" w:hAnsi="Times New Roman"/>
          <w:sz w:val="26"/>
          <w:szCs w:val="26"/>
        </w:rPr>
        <w:t>В случае выявления расхождений при сверке расчетов, выявленные суммы расхождений фиксируются в акте сверки взаимных расчетов, который  подписывается с разногласиями.</w:t>
      </w:r>
    </w:p>
    <w:p w14:paraId="72CBBFB3" w14:textId="77777777" w:rsidR="00327B20" w:rsidRPr="00DB5F28" w:rsidRDefault="00327B20" w:rsidP="005A763E">
      <w:pPr>
        <w:pStyle w:val="a5"/>
        <w:spacing w:after="0" w:line="240" w:lineRule="auto"/>
        <w:ind w:left="0" w:firstLine="425"/>
        <w:jc w:val="both"/>
        <w:rPr>
          <w:rFonts w:ascii="Times New Roman" w:hAnsi="Times New Roman"/>
          <w:sz w:val="26"/>
          <w:szCs w:val="26"/>
        </w:rPr>
      </w:pPr>
      <w:r w:rsidRPr="00DB5F28">
        <w:rPr>
          <w:rFonts w:ascii="Times New Roman" w:hAnsi="Times New Roman"/>
          <w:sz w:val="26"/>
          <w:szCs w:val="26"/>
        </w:rPr>
        <w:t>После подписания один экземпляр акта возвращается железнодорожной администрации, составившей акт.».</w:t>
      </w:r>
    </w:p>
    <w:p w14:paraId="0D862FCA" w14:textId="77777777" w:rsidR="00327B20" w:rsidRPr="00DB5F28" w:rsidRDefault="00327B20" w:rsidP="005A763E">
      <w:pPr>
        <w:pStyle w:val="a5"/>
        <w:spacing w:after="0" w:line="240" w:lineRule="auto"/>
        <w:ind w:left="0" w:firstLine="425"/>
        <w:jc w:val="both"/>
        <w:rPr>
          <w:rFonts w:ascii="Times New Roman" w:hAnsi="Times New Roman"/>
          <w:sz w:val="26"/>
          <w:szCs w:val="26"/>
        </w:rPr>
      </w:pPr>
      <w:r w:rsidRPr="00DB5F28">
        <w:rPr>
          <w:rFonts w:ascii="Times New Roman" w:hAnsi="Times New Roman"/>
          <w:sz w:val="26"/>
          <w:szCs w:val="26"/>
        </w:rPr>
        <w:t xml:space="preserve">9. Изменить нумерацию пунктов </w:t>
      </w:r>
      <w:r w:rsidRPr="00DB5F28">
        <w:rPr>
          <w:rFonts w:ascii="Times New Roman" w:hAnsi="Times New Roman"/>
          <w:b/>
          <w:sz w:val="26"/>
          <w:szCs w:val="26"/>
        </w:rPr>
        <w:t>3.8 на 3.9, 3.9 на 3.10</w:t>
      </w:r>
      <w:r w:rsidR="00262997">
        <w:rPr>
          <w:rFonts w:ascii="Times New Roman" w:hAnsi="Times New Roman"/>
          <w:b/>
          <w:sz w:val="26"/>
          <w:szCs w:val="26"/>
        </w:rPr>
        <w:t>.</w:t>
      </w:r>
      <w:r w:rsidRPr="00DB5F28">
        <w:rPr>
          <w:rFonts w:ascii="Times New Roman" w:hAnsi="Times New Roman"/>
          <w:sz w:val="26"/>
          <w:szCs w:val="26"/>
        </w:rPr>
        <w:t xml:space="preserve"> </w:t>
      </w:r>
    </w:p>
    <w:p w14:paraId="6FE4124D" w14:textId="77777777" w:rsidR="00327B20" w:rsidRPr="00DB5F28" w:rsidRDefault="00327B20" w:rsidP="005A763E">
      <w:pPr>
        <w:tabs>
          <w:tab w:val="left" w:pos="2251"/>
        </w:tabs>
        <w:ind w:firstLine="425"/>
        <w:rPr>
          <w:sz w:val="26"/>
          <w:szCs w:val="26"/>
        </w:rPr>
      </w:pPr>
      <w:r w:rsidRPr="00DB5F28">
        <w:rPr>
          <w:sz w:val="26"/>
          <w:szCs w:val="26"/>
        </w:rPr>
        <w:t xml:space="preserve">10. Подпункт 1 пункта </w:t>
      </w:r>
      <w:r w:rsidR="00373E2E">
        <w:rPr>
          <w:b/>
          <w:sz w:val="26"/>
          <w:szCs w:val="26"/>
        </w:rPr>
        <w:t>4.2. </w:t>
      </w:r>
      <w:r w:rsidRPr="00373E2E">
        <w:rPr>
          <w:b/>
          <w:sz w:val="26"/>
          <w:szCs w:val="26"/>
        </w:rPr>
        <w:t>«Порядок рассмотрения ведомостей перерасчета, дополнительных расчетных ведомостей, счетов»</w:t>
      </w:r>
      <w:r w:rsidRPr="00DB5F28">
        <w:rPr>
          <w:sz w:val="26"/>
          <w:szCs w:val="26"/>
        </w:rPr>
        <w:t xml:space="preserve"> изложить в редакции:</w:t>
      </w:r>
    </w:p>
    <w:p w14:paraId="1B9EFD79" w14:textId="77777777" w:rsidR="00327B20" w:rsidRPr="00DB5F28" w:rsidRDefault="00327B20" w:rsidP="005A763E">
      <w:pPr>
        <w:widowControl w:val="0"/>
        <w:tabs>
          <w:tab w:val="left" w:pos="7807"/>
        </w:tabs>
        <w:autoSpaceDE w:val="0"/>
        <w:autoSpaceDN w:val="0"/>
        <w:adjustRightInd w:val="0"/>
        <w:ind w:firstLine="425"/>
        <w:rPr>
          <w:sz w:val="26"/>
          <w:szCs w:val="26"/>
        </w:rPr>
      </w:pPr>
      <w:r w:rsidRPr="00DB5F28">
        <w:rPr>
          <w:sz w:val="26"/>
          <w:szCs w:val="26"/>
        </w:rPr>
        <w:t>«1.</w:t>
      </w:r>
      <w:r w:rsidR="00373E2E">
        <w:rPr>
          <w:sz w:val="26"/>
          <w:szCs w:val="26"/>
        </w:rPr>
        <w:t> </w:t>
      </w:r>
      <w:r w:rsidRPr="00DB5F28">
        <w:rPr>
          <w:sz w:val="26"/>
          <w:szCs w:val="26"/>
        </w:rPr>
        <w:t xml:space="preserve">Расчетная организация, получившая ведомость перерасчета, </w:t>
      </w:r>
      <w:r w:rsidRPr="00DB5F28">
        <w:rPr>
          <w:sz w:val="26"/>
          <w:szCs w:val="26"/>
        </w:rPr>
        <w:lastRenderedPageBreak/>
        <w:t>дополнительную расчетную ведомость, счет должна рассмотреть их в течение месяца, со дня получения и возвратить 1 (один) экземпляр акцептованной ведомости перерасчета, дополнительной расчетной ведомости, счета стороне, предъявившей ведомость перерасчета, дополнительную расчетную ведомость, счет.</w:t>
      </w:r>
      <w:r w:rsidRPr="00DB5F28">
        <w:rPr>
          <w:color w:val="FF0000"/>
          <w:sz w:val="26"/>
          <w:szCs w:val="26"/>
        </w:rPr>
        <w:t xml:space="preserve"> </w:t>
      </w:r>
      <w:r w:rsidRPr="00DB5F28">
        <w:rPr>
          <w:sz w:val="26"/>
          <w:szCs w:val="26"/>
        </w:rPr>
        <w:t>При частичном или полном отказе в акцепте по ведомости перерасчета, дополнительной расчетной ведомости, счету результаты рассмотрения направляются</w:t>
      </w:r>
      <w:r w:rsidRPr="00DB5F28">
        <w:rPr>
          <w:color w:val="FF0000"/>
          <w:sz w:val="26"/>
          <w:szCs w:val="26"/>
        </w:rPr>
        <w:t xml:space="preserve"> </w:t>
      </w:r>
      <w:r w:rsidRPr="00DB5F28">
        <w:rPr>
          <w:sz w:val="26"/>
          <w:szCs w:val="26"/>
        </w:rPr>
        <w:t>с соответствующим обоснованием внесенных изменений и с приложением подтверждающих документов.».</w:t>
      </w:r>
    </w:p>
    <w:p w14:paraId="77423FF8" w14:textId="77777777" w:rsidR="005A763E" w:rsidRDefault="00327B20" w:rsidP="005A763E">
      <w:pPr>
        <w:widowControl w:val="0"/>
        <w:tabs>
          <w:tab w:val="left" w:pos="7807"/>
        </w:tabs>
        <w:autoSpaceDE w:val="0"/>
        <w:autoSpaceDN w:val="0"/>
        <w:adjustRightInd w:val="0"/>
        <w:ind w:firstLine="425"/>
        <w:rPr>
          <w:sz w:val="26"/>
          <w:szCs w:val="26"/>
        </w:rPr>
      </w:pPr>
      <w:r w:rsidRPr="00DB5F28">
        <w:rPr>
          <w:sz w:val="26"/>
          <w:szCs w:val="26"/>
        </w:rPr>
        <w:t xml:space="preserve">11. Внести изменения в форму Приложения </w:t>
      </w:r>
      <w:r w:rsidRPr="00DB5F28">
        <w:rPr>
          <w:b/>
          <w:sz w:val="26"/>
          <w:szCs w:val="26"/>
        </w:rPr>
        <w:t>№ 10</w:t>
      </w:r>
      <w:r w:rsidRPr="00DB5F28">
        <w:rPr>
          <w:sz w:val="26"/>
          <w:szCs w:val="26"/>
        </w:rPr>
        <w:t xml:space="preserve"> </w:t>
      </w:r>
      <w:r w:rsidRPr="00373E2E">
        <w:rPr>
          <w:b/>
          <w:sz w:val="26"/>
          <w:szCs w:val="26"/>
        </w:rPr>
        <w:t>«Дополнительная расчетная ведомость к балансовой ведомости</w:t>
      </w:r>
      <w:r w:rsidR="00E83EDC">
        <w:rPr>
          <w:b/>
          <w:sz w:val="26"/>
          <w:szCs w:val="26"/>
        </w:rPr>
        <w:t xml:space="preserve"> по </w:t>
      </w:r>
      <w:r w:rsidR="00D17D23">
        <w:rPr>
          <w:b/>
          <w:sz w:val="26"/>
          <w:szCs w:val="26"/>
        </w:rPr>
        <w:t>взаиморасчетам</w:t>
      </w:r>
      <w:r w:rsidRPr="00373E2E">
        <w:rPr>
          <w:b/>
          <w:sz w:val="26"/>
          <w:szCs w:val="26"/>
        </w:rPr>
        <w:t xml:space="preserve"> за пассажирские перевозки</w:t>
      </w:r>
      <w:r w:rsidR="00D17D23">
        <w:rPr>
          <w:b/>
          <w:sz w:val="26"/>
          <w:szCs w:val="26"/>
        </w:rPr>
        <w:t xml:space="preserve"> между железнодорожными администрациями</w:t>
      </w:r>
      <w:r w:rsidRPr="00373E2E">
        <w:rPr>
          <w:b/>
          <w:sz w:val="26"/>
          <w:szCs w:val="26"/>
        </w:rPr>
        <w:t>»</w:t>
      </w:r>
      <w:r w:rsidR="00ED0DCA">
        <w:rPr>
          <w:sz w:val="26"/>
          <w:szCs w:val="26"/>
        </w:rPr>
        <w:t>, изложив ее в новой редакции:</w:t>
      </w:r>
    </w:p>
    <w:p w14:paraId="3D6EDB35" w14:textId="58D8264D" w:rsidR="00327B20" w:rsidRDefault="005A763E" w:rsidP="00327B20">
      <w:pPr>
        <w:widowControl w:val="0"/>
        <w:tabs>
          <w:tab w:val="left" w:pos="7807"/>
        </w:tabs>
        <w:autoSpaceDE w:val="0"/>
        <w:autoSpaceDN w:val="0"/>
        <w:adjustRightInd w:val="0"/>
        <w:spacing w:line="276" w:lineRule="auto"/>
        <w:ind w:firstLine="425"/>
        <w:rPr>
          <w:sz w:val="26"/>
          <w:szCs w:val="26"/>
        </w:rPr>
        <w:sectPr w:rsidR="00327B20" w:rsidSect="005A763E">
          <w:headerReference w:type="default" r:id="rId6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  <w:r>
        <w:rPr>
          <w:sz w:val="26"/>
          <w:szCs w:val="26"/>
        </w:rPr>
        <w:br/>
      </w:r>
      <w:r w:rsidR="00327B20" w:rsidRPr="00DB5F28">
        <w:rPr>
          <w:sz w:val="26"/>
          <w:szCs w:val="26"/>
        </w:rPr>
        <w:t xml:space="preserve"> </w:t>
      </w:r>
    </w:p>
    <w:tbl>
      <w:tblPr>
        <w:tblW w:w="15532" w:type="dxa"/>
        <w:tblInd w:w="-515" w:type="dxa"/>
        <w:tblLook w:val="00A0" w:firstRow="1" w:lastRow="0" w:firstColumn="1" w:lastColumn="0" w:noHBand="0" w:noVBand="0"/>
      </w:tblPr>
      <w:tblGrid>
        <w:gridCol w:w="828"/>
        <w:gridCol w:w="1780"/>
        <w:gridCol w:w="257"/>
        <w:gridCol w:w="1000"/>
        <w:gridCol w:w="824"/>
        <w:gridCol w:w="649"/>
        <w:gridCol w:w="1138"/>
        <w:gridCol w:w="650"/>
        <w:gridCol w:w="402"/>
        <w:gridCol w:w="666"/>
        <w:gridCol w:w="1555"/>
        <w:gridCol w:w="2197"/>
        <w:gridCol w:w="3586"/>
      </w:tblGrid>
      <w:tr w:rsidR="00327B20" w:rsidRPr="002827D8" w14:paraId="29290C66" w14:textId="77777777" w:rsidTr="000408D4">
        <w:trPr>
          <w:trHeight w:val="1759"/>
        </w:trPr>
        <w:tc>
          <w:tcPr>
            <w:tcW w:w="2865" w:type="dxa"/>
            <w:gridSpan w:val="3"/>
          </w:tcPr>
          <w:p w14:paraId="60DC4855" w14:textId="77777777" w:rsidR="00327B20" w:rsidRDefault="00327B20" w:rsidP="000408D4">
            <w:pPr>
              <w:widowControl w:val="0"/>
              <w:autoSpaceDE w:val="0"/>
              <w:autoSpaceDN w:val="0"/>
              <w:adjustRightInd w:val="0"/>
              <w:ind w:left="4111" w:right="-31" w:hanging="142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2667" w:type="dxa"/>
            <w:gridSpan w:val="10"/>
            <w:noWrap/>
            <w:vAlign w:val="bottom"/>
          </w:tcPr>
          <w:p w14:paraId="34FF7E04" w14:textId="77777777" w:rsidR="00327B20" w:rsidRDefault="00327B20" w:rsidP="000408D4">
            <w:pPr>
              <w:widowControl w:val="0"/>
              <w:autoSpaceDE w:val="0"/>
              <w:autoSpaceDN w:val="0"/>
              <w:adjustRightInd w:val="0"/>
              <w:ind w:right="-31"/>
              <w:rPr>
                <w:b/>
                <w:color w:val="FF0000"/>
                <w:sz w:val="26"/>
                <w:szCs w:val="26"/>
              </w:rPr>
            </w:pPr>
          </w:p>
          <w:p w14:paraId="489221D7" w14:textId="56FBE31C" w:rsidR="00327B20" w:rsidRPr="00EA52B8" w:rsidRDefault="00327B20" w:rsidP="000408D4">
            <w:pPr>
              <w:widowControl w:val="0"/>
              <w:autoSpaceDE w:val="0"/>
              <w:autoSpaceDN w:val="0"/>
              <w:adjustRightInd w:val="0"/>
              <w:ind w:right="-31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A52B8">
              <w:rPr>
                <w:b/>
                <w:sz w:val="26"/>
                <w:szCs w:val="26"/>
              </w:rPr>
              <w:t>Приложени</w:t>
            </w:r>
            <w:r w:rsidR="005E4670">
              <w:rPr>
                <w:b/>
                <w:sz w:val="26"/>
                <w:szCs w:val="26"/>
              </w:rPr>
              <w:t>е</w:t>
            </w:r>
            <w:r w:rsidRPr="00EA52B8">
              <w:rPr>
                <w:b/>
                <w:sz w:val="26"/>
                <w:szCs w:val="26"/>
              </w:rPr>
              <w:t xml:space="preserve"> № 10 к ПКР</w:t>
            </w:r>
          </w:p>
        </w:tc>
      </w:tr>
      <w:tr w:rsidR="00327B20" w14:paraId="2760000C" w14:textId="77777777" w:rsidTr="000408D4">
        <w:trPr>
          <w:trHeight w:val="174"/>
        </w:trPr>
        <w:tc>
          <w:tcPr>
            <w:tcW w:w="828" w:type="dxa"/>
            <w:noWrap/>
            <w:vAlign w:val="bottom"/>
          </w:tcPr>
          <w:p w14:paraId="26CD6FFC" w14:textId="77777777" w:rsidR="00327B20" w:rsidRDefault="00327B20" w:rsidP="000408D4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780" w:type="dxa"/>
            <w:noWrap/>
            <w:vAlign w:val="bottom"/>
          </w:tcPr>
          <w:p w14:paraId="324DE29A" w14:textId="77777777" w:rsidR="00327B20" w:rsidRDefault="00327B20" w:rsidP="000408D4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730" w:type="dxa"/>
            <w:gridSpan w:val="4"/>
            <w:noWrap/>
            <w:vAlign w:val="bottom"/>
          </w:tcPr>
          <w:p w14:paraId="70FAEF6E" w14:textId="77777777" w:rsidR="00327B20" w:rsidRDefault="00327B20" w:rsidP="000408D4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138" w:type="dxa"/>
            <w:noWrap/>
            <w:vAlign w:val="bottom"/>
          </w:tcPr>
          <w:p w14:paraId="65C045B8" w14:textId="77777777" w:rsidR="00327B20" w:rsidRDefault="00327B20" w:rsidP="000408D4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718" w:type="dxa"/>
            <w:gridSpan w:val="3"/>
            <w:noWrap/>
            <w:vAlign w:val="bottom"/>
          </w:tcPr>
          <w:p w14:paraId="1C3FA04D" w14:textId="77777777" w:rsidR="00327B20" w:rsidRDefault="00327B20" w:rsidP="000408D4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555" w:type="dxa"/>
            <w:noWrap/>
            <w:vAlign w:val="bottom"/>
          </w:tcPr>
          <w:p w14:paraId="4FF5787F" w14:textId="77777777" w:rsidR="00327B20" w:rsidRDefault="00327B20" w:rsidP="000408D4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197" w:type="dxa"/>
          </w:tcPr>
          <w:p w14:paraId="171C87C4" w14:textId="77777777" w:rsidR="00327B20" w:rsidRPr="002827D8" w:rsidRDefault="00327B20" w:rsidP="000408D4">
            <w:pPr>
              <w:rPr>
                <w:sz w:val="20"/>
              </w:rPr>
            </w:pPr>
          </w:p>
        </w:tc>
        <w:tc>
          <w:tcPr>
            <w:tcW w:w="3586" w:type="dxa"/>
            <w:noWrap/>
            <w:vAlign w:val="bottom"/>
          </w:tcPr>
          <w:p w14:paraId="3C9125B2" w14:textId="77777777" w:rsidR="00327B20" w:rsidRPr="002827D8" w:rsidRDefault="00327B20" w:rsidP="000408D4">
            <w:pPr>
              <w:rPr>
                <w:sz w:val="20"/>
              </w:rPr>
            </w:pPr>
          </w:p>
        </w:tc>
      </w:tr>
      <w:tr w:rsidR="00327B20" w14:paraId="17B8903D" w14:textId="77777777" w:rsidTr="000408D4">
        <w:trPr>
          <w:trHeight w:val="319"/>
        </w:trPr>
        <w:tc>
          <w:tcPr>
            <w:tcW w:w="2865" w:type="dxa"/>
            <w:gridSpan w:val="3"/>
          </w:tcPr>
          <w:p w14:paraId="28EE92CB" w14:textId="77777777" w:rsidR="00327B20" w:rsidRPr="002827D8" w:rsidRDefault="00327B20" w:rsidP="000408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67" w:type="dxa"/>
            <w:gridSpan w:val="10"/>
            <w:vAlign w:val="center"/>
          </w:tcPr>
          <w:p w14:paraId="638245B1" w14:textId="77777777" w:rsidR="00327B20" w:rsidRPr="002827D8" w:rsidRDefault="00327B20" w:rsidP="000408D4">
            <w:pPr>
              <w:jc w:val="center"/>
              <w:rPr>
                <w:b/>
                <w:bCs/>
                <w:sz w:val="24"/>
                <w:szCs w:val="24"/>
              </w:rPr>
            </w:pPr>
            <w:r w:rsidRPr="002827D8">
              <w:rPr>
                <w:b/>
                <w:bCs/>
                <w:sz w:val="24"/>
                <w:szCs w:val="24"/>
              </w:rPr>
              <w:t>ДОПОЛНИТЕЛЬНАЯ РАСЧЕТНАЯ ВЕДОМОСТЬ №_____</w:t>
            </w:r>
          </w:p>
        </w:tc>
      </w:tr>
      <w:tr w:rsidR="00327B20" w14:paraId="2E8D9574" w14:textId="77777777" w:rsidTr="000408D4">
        <w:trPr>
          <w:trHeight w:val="282"/>
        </w:trPr>
        <w:tc>
          <w:tcPr>
            <w:tcW w:w="2865" w:type="dxa"/>
            <w:gridSpan w:val="3"/>
          </w:tcPr>
          <w:p w14:paraId="1E822E15" w14:textId="77777777" w:rsidR="00327B20" w:rsidRPr="002827D8" w:rsidRDefault="00327B20" w:rsidP="000408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67" w:type="dxa"/>
            <w:gridSpan w:val="10"/>
            <w:vAlign w:val="center"/>
          </w:tcPr>
          <w:p w14:paraId="032E9EC5" w14:textId="77777777" w:rsidR="00327B20" w:rsidRPr="002827D8" w:rsidRDefault="00327B20" w:rsidP="000408D4">
            <w:pPr>
              <w:jc w:val="center"/>
              <w:rPr>
                <w:b/>
                <w:bCs/>
                <w:sz w:val="24"/>
                <w:szCs w:val="24"/>
              </w:rPr>
            </w:pPr>
            <w:r w:rsidRPr="002827D8">
              <w:rPr>
                <w:b/>
                <w:bCs/>
                <w:sz w:val="24"/>
                <w:szCs w:val="24"/>
              </w:rPr>
              <w:t xml:space="preserve">к балансовой ведомости по взаиморасчетам </w:t>
            </w:r>
            <w:r w:rsidRPr="00657264">
              <w:rPr>
                <w:b/>
                <w:bCs/>
                <w:sz w:val="24"/>
                <w:szCs w:val="24"/>
              </w:rPr>
              <w:t>за пассажирские перевозки</w:t>
            </w:r>
          </w:p>
        </w:tc>
      </w:tr>
      <w:tr w:rsidR="00327B20" w14:paraId="79D5E0E1" w14:textId="77777777" w:rsidTr="000408D4">
        <w:trPr>
          <w:trHeight w:val="427"/>
        </w:trPr>
        <w:tc>
          <w:tcPr>
            <w:tcW w:w="828" w:type="dxa"/>
            <w:vAlign w:val="center"/>
          </w:tcPr>
          <w:p w14:paraId="08AB4B3A" w14:textId="77777777" w:rsidR="00327B20" w:rsidRDefault="00327B20" w:rsidP="000408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37" w:type="dxa"/>
            <w:gridSpan w:val="3"/>
          </w:tcPr>
          <w:p w14:paraId="2E71B083" w14:textId="77777777" w:rsidR="00327B20" w:rsidRPr="00657264" w:rsidRDefault="00327B20" w:rsidP="000408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67" w:type="dxa"/>
            <w:gridSpan w:val="9"/>
            <w:vAlign w:val="center"/>
          </w:tcPr>
          <w:p w14:paraId="5A8D4D28" w14:textId="77777777" w:rsidR="00327B20" w:rsidRPr="002827D8" w:rsidRDefault="00327B20" w:rsidP="000408D4">
            <w:pPr>
              <w:jc w:val="center"/>
              <w:rPr>
                <w:b/>
                <w:bCs/>
                <w:sz w:val="24"/>
                <w:szCs w:val="24"/>
              </w:rPr>
            </w:pPr>
            <w:r w:rsidRPr="00657264">
              <w:rPr>
                <w:b/>
                <w:bCs/>
                <w:sz w:val="24"/>
                <w:szCs w:val="24"/>
              </w:rPr>
              <w:t>между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2827D8">
              <w:rPr>
                <w:b/>
                <w:bCs/>
                <w:sz w:val="24"/>
                <w:szCs w:val="24"/>
              </w:rPr>
              <w:t>железнодорожными администрациями_____________ и _______________</w:t>
            </w:r>
          </w:p>
        </w:tc>
      </w:tr>
      <w:tr w:rsidR="00327B20" w14:paraId="72B179AD" w14:textId="77777777" w:rsidTr="000408D4">
        <w:trPr>
          <w:trHeight w:val="136"/>
        </w:trPr>
        <w:tc>
          <w:tcPr>
            <w:tcW w:w="828" w:type="dxa"/>
            <w:vAlign w:val="center"/>
          </w:tcPr>
          <w:p w14:paraId="1D21006A" w14:textId="77777777" w:rsidR="00327B20" w:rsidRDefault="00327B20" w:rsidP="000408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14:paraId="1619B2E9" w14:textId="77777777" w:rsidR="00327B20" w:rsidRDefault="00327B20" w:rsidP="000408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vAlign w:val="center"/>
          </w:tcPr>
          <w:p w14:paraId="72F1444C" w14:textId="77777777" w:rsidR="00327B20" w:rsidRDefault="00327B20" w:rsidP="000408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05" w:type="dxa"/>
            <w:gridSpan w:val="5"/>
            <w:vAlign w:val="center"/>
          </w:tcPr>
          <w:p w14:paraId="2CD60588" w14:textId="77777777" w:rsidR="00327B20" w:rsidRDefault="00327B20" w:rsidP="000408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 ____________ 20    г.</w:t>
            </w:r>
          </w:p>
        </w:tc>
        <w:tc>
          <w:tcPr>
            <w:tcW w:w="1555" w:type="dxa"/>
            <w:noWrap/>
            <w:vAlign w:val="bottom"/>
          </w:tcPr>
          <w:p w14:paraId="299EF7DE" w14:textId="77777777" w:rsidR="00327B20" w:rsidRDefault="00327B20" w:rsidP="000408D4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197" w:type="dxa"/>
          </w:tcPr>
          <w:p w14:paraId="5297C1BC" w14:textId="77777777" w:rsidR="00327B20" w:rsidRPr="002827D8" w:rsidRDefault="00327B20" w:rsidP="000408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86" w:type="dxa"/>
            <w:vAlign w:val="center"/>
          </w:tcPr>
          <w:p w14:paraId="22F02B15" w14:textId="77777777" w:rsidR="00327B20" w:rsidRPr="002827D8" w:rsidRDefault="00327B20" w:rsidP="000408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27B20" w:rsidRPr="00023EAE" w14:paraId="0A9674C5" w14:textId="77777777" w:rsidTr="000408D4">
        <w:trPr>
          <w:trHeight w:val="65"/>
        </w:trPr>
        <w:tc>
          <w:tcPr>
            <w:tcW w:w="828" w:type="dxa"/>
            <w:vAlign w:val="center"/>
          </w:tcPr>
          <w:p w14:paraId="1D95D2C4" w14:textId="77777777" w:rsidR="00327B20" w:rsidRDefault="00327B20" w:rsidP="000408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14:paraId="17C378DB" w14:textId="77777777" w:rsidR="00327B20" w:rsidRDefault="00327B20" w:rsidP="000408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vAlign w:val="center"/>
          </w:tcPr>
          <w:p w14:paraId="41002042" w14:textId="77777777" w:rsidR="00327B20" w:rsidRDefault="00327B20" w:rsidP="000408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9" w:type="dxa"/>
            <w:gridSpan w:val="4"/>
            <w:vAlign w:val="center"/>
          </w:tcPr>
          <w:p w14:paraId="3CE24E62" w14:textId="77777777" w:rsidR="00327B20" w:rsidRDefault="00327B20" w:rsidP="000408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6" w:type="dxa"/>
            <w:vAlign w:val="center"/>
          </w:tcPr>
          <w:p w14:paraId="50E5C73D" w14:textId="77777777" w:rsidR="00327B20" w:rsidRDefault="00327B20" w:rsidP="000408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1A194D7F" w14:textId="77777777" w:rsidR="00327B20" w:rsidRDefault="00327B20" w:rsidP="000408D4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2197" w:type="dxa"/>
          </w:tcPr>
          <w:p w14:paraId="57BECEE9" w14:textId="77777777" w:rsidR="00327B20" w:rsidRPr="00657264" w:rsidRDefault="00327B20" w:rsidP="000408D4">
            <w:pPr>
              <w:jc w:val="right"/>
              <w:rPr>
                <w:bCs/>
                <w:sz w:val="20"/>
              </w:rPr>
            </w:pPr>
          </w:p>
        </w:tc>
        <w:tc>
          <w:tcPr>
            <w:tcW w:w="3586" w:type="dxa"/>
            <w:vAlign w:val="center"/>
          </w:tcPr>
          <w:p w14:paraId="4E14AF50" w14:textId="77777777" w:rsidR="00327B20" w:rsidRPr="00657264" w:rsidRDefault="00327B20" w:rsidP="000408D4">
            <w:pPr>
              <w:jc w:val="right"/>
              <w:rPr>
                <w:bCs/>
                <w:strike/>
                <w:sz w:val="20"/>
              </w:rPr>
            </w:pPr>
            <w:r w:rsidRPr="00657264">
              <w:rPr>
                <w:bCs/>
                <w:sz w:val="20"/>
              </w:rPr>
              <w:t>швейцарский франк</w:t>
            </w:r>
          </w:p>
        </w:tc>
      </w:tr>
      <w:tr w:rsidR="00327B20" w14:paraId="109325BF" w14:textId="77777777" w:rsidTr="000408D4">
        <w:trPr>
          <w:trHeight w:val="1422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90A61D6" w14:textId="77777777" w:rsidR="00327B20" w:rsidRPr="009A51C7" w:rsidRDefault="00327B20" w:rsidP="000408D4">
            <w:pPr>
              <w:jc w:val="center"/>
              <w:rPr>
                <w:b/>
                <w:bCs/>
                <w:sz w:val="20"/>
              </w:rPr>
            </w:pPr>
            <w:r w:rsidRPr="009A51C7">
              <w:rPr>
                <w:b/>
                <w:bCs/>
                <w:sz w:val="20"/>
              </w:rPr>
              <w:t>№ п/п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583864" w14:textId="77777777" w:rsidR="00327B20" w:rsidRDefault="00327B20" w:rsidP="000408D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Наименование статьи расчетов *</w:t>
            </w:r>
          </w:p>
        </w:tc>
        <w:tc>
          <w:tcPr>
            <w:tcW w:w="20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783284" w14:textId="77777777" w:rsidR="00327B20" w:rsidRDefault="00327B20" w:rsidP="000408D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Сумма </w:t>
            </w:r>
          </w:p>
          <w:p w14:paraId="6336B1CA" w14:textId="77777777" w:rsidR="00327B20" w:rsidRDefault="00327B20" w:rsidP="000408D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включенная в балансовую ведомость</w:t>
            </w:r>
          </w:p>
        </w:tc>
        <w:tc>
          <w:tcPr>
            <w:tcW w:w="24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4F894B" w14:textId="77777777" w:rsidR="00327B20" w:rsidRDefault="00327B20" w:rsidP="000408D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Сумма </w:t>
            </w:r>
          </w:p>
          <w:p w14:paraId="3A52E633" w14:textId="77777777" w:rsidR="00327B20" w:rsidRDefault="00327B20" w:rsidP="000408D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по откорректированной отчетности (</w:t>
            </w:r>
            <w:proofErr w:type="spellStart"/>
            <w:r>
              <w:rPr>
                <w:b/>
                <w:bCs/>
                <w:sz w:val="20"/>
              </w:rPr>
              <w:t>перевыданной</w:t>
            </w:r>
            <w:proofErr w:type="spellEnd"/>
            <w:r>
              <w:rPr>
                <w:b/>
                <w:bCs/>
                <w:sz w:val="20"/>
              </w:rPr>
              <w:t xml:space="preserve"> балансовой ведомости)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1835" w14:textId="77777777" w:rsidR="00327B20" w:rsidRPr="008163B3" w:rsidRDefault="00327B20" w:rsidP="000408D4">
            <w:pPr>
              <w:jc w:val="center"/>
              <w:rPr>
                <w:b/>
                <w:bCs/>
                <w:i/>
                <w:sz w:val="20"/>
              </w:rPr>
            </w:pPr>
            <w:r w:rsidRPr="008163B3">
              <w:rPr>
                <w:b/>
                <w:bCs/>
                <w:i/>
                <w:sz w:val="20"/>
              </w:rPr>
              <w:t xml:space="preserve">Сумма  </w:t>
            </w:r>
          </w:p>
          <w:p w14:paraId="16EB6F64" w14:textId="77777777" w:rsidR="00327B20" w:rsidRPr="008163B3" w:rsidRDefault="00327B20" w:rsidP="000408D4">
            <w:pPr>
              <w:jc w:val="center"/>
              <w:rPr>
                <w:b/>
                <w:bCs/>
                <w:i/>
                <w:sz w:val="20"/>
              </w:rPr>
            </w:pPr>
            <w:r w:rsidRPr="008163B3">
              <w:rPr>
                <w:b/>
                <w:bCs/>
                <w:i/>
                <w:sz w:val="20"/>
              </w:rPr>
              <w:t xml:space="preserve"> в пользу</w:t>
            </w:r>
          </w:p>
          <w:p w14:paraId="611D0367" w14:textId="77777777" w:rsidR="00327B20" w:rsidRPr="008163B3" w:rsidRDefault="00327B20" w:rsidP="000408D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186979" w14:textId="77777777" w:rsidR="00327B20" w:rsidRPr="002827D8" w:rsidRDefault="00327B20" w:rsidP="000408D4">
            <w:pPr>
              <w:jc w:val="center"/>
              <w:rPr>
                <w:b/>
                <w:bCs/>
                <w:sz w:val="20"/>
              </w:rPr>
            </w:pPr>
            <w:r w:rsidRPr="002827D8">
              <w:rPr>
                <w:b/>
                <w:bCs/>
                <w:sz w:val="20"/>
              </w:rPr>
              <w:t xml:space="preserve">Примечание </w:t>
            </w:r>
          </w:p>
        </w:tc>
      </w:tr>
      <w:tr w:rsidR="00327B20" w14:paraId="29840649" w14:textId="77777777" w:rsidTr="000408D4">
        <w:trPr>
          <w:trHeight w:val="264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1BBB3E" w14:textId="77777777" w:rsidR="00327B20" w:rsidRPr="009A51C7" w:rsidRDefault="00327B20" w:rsidP="000408D4">
            <w:pPr>
              <w:jc w:val="center"/>
              <w:rPr>
                <w:sz w:val="20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35D4" w14:textId="77777777" w:rsidR="00327B20" w:rsidRDefault="00327B20" w:rsidP="000408D4">
            <w:pPr>
              <w:jc w:val="center"/>
              <w:rPr>
                <w:sz w:val="20"/>
              </w:rPr>
            </w:pPr>
          </w:p>
        </w:tc>
        <w:tc>
          <w:tcPr>
            <w:tcW w:w="20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CED0C" w14:textId="77777777" w:rsidR="00327B20" w:rsidRDefault="00327B20" w:rsidP="000408D4">
            <w:pPr>
              <w:jc w:val="center"/>
              <w:rPr>
                <w:sz w:val="20"/>
              </w:rPr>
            </w:pPr>
          </w:p>
        </w:tc>
        <w:tc>
          <w:tcPr>
            <w:tcW w:w="24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9E8F78" w14:textId="77777777" w:rsidR="00327B20" w:rsidRPr="00971D0B" w:rsidRDefault="00327B20" w:rsidP="000408D4">
            <w:pPr>
              <w:jc w:val="center"/>
              <w:rPr>
                <w:sz w:val="20"/>
              </w:rPr>
            </w:pP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2CB94" w14:textId="77777777" w:rsidR="00327B20" w:rsidRPr="008163B3" w:rsidRDefault="00327B20" w:rsidP="000408D4">
            <w:pPr>
              <w:jc w:val="center"/>
              <w:rPr>
                <w:b/>
                <w:i/>
                <w:sz w:val="20"/>
              </w:rPr>
            </w:pPr>
            <w:r w:rsidRPr="008163B3">
              <w:rPr>
                <w:b/>
                <w:i/>
                <w:sz w:val="20"/>
              </w:rPr>
              <w:t>ЖДА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78D691" w14:textId="77777777" w:rsidR="00327B20" w:rsidRPr="008163B3" w:rsidRDefault="00327B20" w:rsidP="000408D4">
            <w:pPr>
              <w:jc w:val="center"/>
              <w:rPr>
                <w:i/>
                <w:sz w:val="20"/>
              </w:rPr>
            </w:pPr>
            <w:r w:rsidRPr="008163B3">
              <w:rPr>
                <w:i/>
                <w:sz w:val="20"/>
              </w:rPr>
              <w:t>ЖДА</w:t>
            </w:r>
          </w:p>
        </w:tc>
        <w:tc>
          <w:tcPr>
            <w:tcW w:w="3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CC3E70" w14:textId="77777777" w:rsidR="00327B20" w:rsidRPr="007C0098" w:rsidRDefault="00327B20" w:rsidP="000408D4">
            <w:pPr>
              <w:jc w:val="center"/>
              <w:rPr>
                <w:i/>
                <w:sz w:val="20"/>
              </w:rPr>
            </w:pPr>
          </w:p>
        </w:tc>
      </w:tr>
      <w:tr w:rsidR="00327B20" w14:paraId="7E72EFB7" w14:textId="77777777" w:rsidTr="000408D4">
        <w:trPr>
          <w:trHeight w:val="26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1EFD1" w14:textId="77777777" w:rsidR="00327B20" w:rsidRPr="009A51C7" w:rsidRDefault="00327B20" w:rsidP="000408D4">
            <w:pPr>
              <w:jc w:val="center"/>
              <w:rPr>
                <w:sz w:val="20"/>
              </w:rPr>
            </w:pPr>
            <w:r w:rsidRPr="009A51C7">
              <w:rPr>
                <w:sz w:val="2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A01D7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55193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73E48" w14:textId="77777777" w:rsidR="00327B20" w:rsidRPr="00971D0B" w:rsidRDefault="00327B20" w:rsidP="000408D4">
            <w:pPr>
              <w:jc w:val="center"/>
              <w:rPr>
                <w:sz w:val="20"/>
              </w:rPr>
            </w:pPr>
            <w:r w:rsidRPr="00971D0B">
              <w:rPr>
                <w:sz w:val="20"/>
              </w:rPr>
              <w:t>4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D2DBD" w14:textId="77777777" w:rsidR="00327B20" w:rsidRPr="008163B3" w:rsidRDefault="00327B20" w:rsidP="000408D4">
            <w:pPr>
              <w:jc w:val="center"/>
              <w:rPr>
                <w:b/>
                <w:i/>
                <w:sz w:val="20"/>
              </w:rPr>
            </w:pPr>
            <w:r w:rsidRPr="008163B3">
              <w:rPr>
                <w:b/>
                <w:i/>
                <w:sz w:val="20"/>
              </w:rPr>
              <w:t>5 = 4 - 3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C0A6D9" w14:textId="77777777" w:rsidR="00327B20" w:rsidRPr="008163B3" w:rsidRDefault="00327B20" w:rsidP="000408D4">
            <w:pPr>
              <w:jc w:val="center"/>
              <w:rPr>
                <w:i/>
                <w:sz w:val="20"/>
              </w:rPr>
            </w:pPr>
            <w:r w:rsidRPr="008163B3">
              <w:rPr>
                <w:i/>
                <w:sz w:val="20"/>
              </w:rPr>
              <w:t>6=4 - 3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D779F" w14:textId="77777777" w:rsidR="00327B20" w:rsidRPr="008163B3" w:rsidRDefault="00327B20" w:rsidP="000408D4">
            <w:pPr>
              <w:jc w:val="center"/>
              <w:rPr>
                <w:b/>
                <w:i/>
                <w:sz w:val="20"/>
                <w:highlight w:val="yellow"/>
              </w:rPr>
            </w:pPr>
            <w:r w:rsidRPr="008163B3">
              <w:rPr>
                <w:b/>
                <w:i/>
                <w:sz w:val="20"/>
              </w:rPr>
              <w:t>7</w:t>
            </w:r>
          </w:p>
        </w:tc>
      </w:tr>
      <w:tr w:rsidR="00327B20" w14:paraId="150CECAF" w14:textId="77777777" w:rsidTr="000408D4">
        <w:trPr>
          <w:trHeight w:val="26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63417C" w14:textId="77777777" w:rsidR="00327B20" w:rsidRPr="009A51C7" w:rsidRDefault="00327B20" w:rsidP="000408D4">
            <w:pPr>
              <w:jc w:val="center"/>
              <w:rPr>
                <w:sz w:val="20"/>
              </w:rPr>
            </w:pPr>
            <w:r w:rsidRPr="009A51C7">
              <w:rPr>
                <w:sz w:val="2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3EB37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Билеты</w:t>
            </w:r>
          </w:p>
        </w:tc>
        <w:tc>
          <w:tcPr>
            <w:tcW w:w="2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38D87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920ED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0F65E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B85EED" w14:textId="77777777" w:rsidR="00327B20" w:rsidRPr="002827D8" w:rsidRDefault="00327B20" w:rsidP="000408D4">
            <w:pPr>
              <w:jc w:val="center"/>
              <w:rPr>
                <w:sz w:val="20"/>
              </w:rPr>
            </w:pP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E576E" w14:textId="77777777" w:rsidR="00327B20" w:rsidRPr="002827D8" w:rsidRDefault="00327B20" w:rsidP="000408D4">
            <w:pPr>
              <w:jc w:val="center"/>
              <w:rPr>
                <w:sz w:val="20"/>
              </w:rPr>
            </w:pPr>
            <w:r w:rsidRPr="002827D8">
              <w:rPr>
                <w:sz w:val="20"/>
              </w:rPr>
              <w:t> </w:t>
            </w:r>
          </w:p>
        </w:tc>
      </w:tr>
      <w:tr w:rsidR="00327B20" w14:paraId="64AACE78" w14:textId="77777777" w:rsidTr="000408D4">
        <w:trPr>
          <w:trHeight w:val="26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E0A142" w14:textId="77777777" w:rsidR="00327B20" w:rsidRPr="009A51C7" w:rsidRDefault="00327B20" w:rsidP="000408D4">
            <w:pPr>
              <w:jc w:val="center"/>
              <w:rPr>
                <w:sz w:val="20"/>
              </w:rPr>
            </w:pPr>
            <w:r w:rsidRPr="009A51C7">
              <w:rPr>
                <w:sz w:val="2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736D8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Плацкарты</w:t>
            </w:r>
          </w:p>
        </w:tc>
        <w:tc>
          <w:tcPr>
            <w:tcW w:w="2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FDC74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91BC4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B0EF0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C8D3C5" w14:textId="77777777" w:rsidR="00327B20" w:rsidRPr="002827D8" w:rsidRDefault="00327B20" w:rsidP="000408D4">
            <w:pPr>
              <w:jc w:val="center"/>
              <w:rPr>
                <w:sz w:val="20"/>
              </w:rPr>
            </w:pP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10A74" w14:textId="77777777" w:rsidR="00327B20" w:rsidRPr="002827D8" w:rsidRDefault="00327B20" w:rsidP="000408D4">
            <w:pPr>
              <w:jc w:val="center"/>
              <w:rPr>
                <w:sz w:val="20"/>
              </w:rPr>
            </w:pPr>
            <w:r w:rsidRPr="002827D8">
              <w:rPr>
                <w:sz w:val="20"/>
              </w:rPr>
              <w:t> </w:t>
            </w:r>
          </w:p>
        </w:tc>
      </w:tr>
      <w:tr w:rsidR="00327B20" w14:paraId="3537C105" w14:textId="77777777" w:rsidTr="000408D4">
        <w:trPr>
          <w:trHeight w:val="26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FB2A1" w14:textId="77777777" w:rsidR="00327B20" w:rsidRPr="009A51C7" w:rsidRDefault="00327B20" w:rsidP="000408D4">
            <w:pPr>
              <w:jc w:val="center"/>
              <w:rPr>
                <w:sz w:val="20"/>
              </w:rPr>
            </w:pPr>
            <w:r w:rsidRPr="009A51C7">
              <w:rPr>
                <w:sz w:val="20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48694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Сервисные услуги</w:t>
            </w:r>
          </w:p>
        </w:tc>
        <w:tc>
          <w:tcPr>
            <w:tcW w:w="2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BCF87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5603B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9B0BF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E45DD" w14:textId="77777777" w:rsidR="00327B20" w:rsidRPr="002827D8" w:rsidRDefault="00327B20" w:rsidP="000408D4">
            <w:pPr>
              <w:jc w:val="center"/>
              <w:rPr>
                <w:sz w:val="20"/>
              </w:rPr>
            </w:pP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AE4C8" w14:textId="77777777" w:rsidR="00327B20" w:rsidRPr="002827D8" w:rsidRDefault="00327B20" w:rsidP="000408D4">
            <w:pPr>
              <w:jc w:val="center"/>
              <w:rPr>
                <w:sz w:val="20"/>
              </w:rPr>
            </w:pPr>
            <w:r w:rsidRPr="002827D8">
              <w:rPr>
                <w:sz w:val="20"/>
              </w:rPr>
              <w:t> </w:t>
            </w:r>
          </w:p>
        </w:tc>
      </w:tr>
      <w:tr w:rsidR="00327B20" w14:paraId="4E2266E0" w14:textId="77777777" w:rsidTr="000408D4">
        <w:trPr>
          <w:trHeight w:val="26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4BA07" w14:textId="77777777" w:rsidR="00327B20" w:rsidRPr="009A51C7" w:rsidRDefault="00327B20" w:rsidP="000408D4">
            <w:pPr>
              <w:jc w:val="center"/>
              <w:rPr>
                <w:sz w:val="20"/>
              </w:rPr>
            </w:pPr>
            <w:r w:rsidRPr="009A51C7">
              <w:rPr>
                <w:sz w:val="2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76E2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Багаж</w:t>
            </w:r>
          </w:p>
        </w:tc>
        <w:tc>
          <w:tcPr>
            <w:tcW w:w="2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A9BDD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A2602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0E176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363153" w14:textId="77777777" w:rsidR="00327B20" w:rsidRPr="002827D8" w:rsidRDefault="00327B20" w:rsidP="000408D4">
            <w:pPr>
              <w:jc w:val="center"/>
              <w:rPr>
                <w:sz w:val="20"/>
              </w:rPr>
            </w:pP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F259A" w14:textId="77777777" w:rsidR="00327B20" w:rsidRPr="002827D8" w:rsidRDefault="00327B20" w:rsidP="000408D4">
            <w:pPr>
              <w:jc w:val="center"/>
              <w:rPr>
                <w:sz w:val="20"/>
              </w:rPr>
            </w:pPr>
            <w:r w:rsidRPr="002827D8">
              <w:rPr>
                <w:sz w:val="20"/>
              </w:rPr>
              <w:t> </w:t>
            </w:r>
          </w:p>
        </w:tc>
      </w:tr>
      <w:tr w:rsidR="00327B20" w14:paraId="23B6CADF" w14:textId="77777777" w:rsidTr="000408D4">
        <w:trPr>
          <w:trHeight w:val="26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D188BA" w14:textId="77777777" w:rsidR="00327B20" w:rsidRPr="009A51C7" w:rsidRDefault="00327B20" w:rsidP="000408D4">
            <w:pPr>
              <w:jc w:val="center"/>
              <w:rPr>
                <w:sz w:val="20"/>
              </w:rPr>
            </w:pPr>
            <w:r w:rsidRPr="009A51C7">
              <w:rPr>
                <w:sz w:val="20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709E2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Грузобагаж</w:t>
            </w:r>
          </w:p>
        </w:tc>
        <w:tc>
          <w:tcPr>
            <w:tcW w:w="2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C2F36D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016BA6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8B8AFB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5FAA8F" w14:textId="77777777" w:rsidR="00327B20" w:rsidRPr="002827D8" w:rsidRDefault="00327B20" w:rsidP="000408D4">
            <w:pPr>
              <w:jc w:val="center"/>
              <w:rPr>
                <w:sz w:val="20"/>
              </w:rPr>
            </w:pP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EEEAB" w14:textId="77777777" w:rsidR="00327B20" w:rsidRPr="002827D8" w:rsidRDefault="00327B20" w:rsidP="000408D4">
            <w:pPr>
              <w:jc w:val="center"/>
              <w:rPr>
                <w:sz w:val="20"/>
              </w:rPr>
            </w:pPr>
            <w:r w:rsidRPr="002827D8">
              <w:rPr>
                <w:sz w:val="20"/>
              </w:rPr>
              <w:t> </w:t>
            </w:r>
          </w:p>
        </w:tc>
      </w:tr>
      <w:tr w:rsidR="00327B20" w14:paraId="5974E836" w14:textId="77777777" w:rsidTr="000408D4">
        <w:trPr>
          <w:trHeight w:val="26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91A20E" w14:textId="77777777" w:rsidR="00327B20" w:rsidRPr="009A51C7" w:rsidRDefault="00327B20" w:rsidP="000408D4">
            <w:pPr>
              <w:jc w:val="center"/>
              <w:rPr>
                <w:sz w:val="20"/>
              </w:rPr>
            </w:pPr>
            <w:r w:rsidRPr="009A51C7">
              <w:rPr>
                <w:sz w:val="20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02D326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Почта</w:t>
            </w:r>
          </w:p>
        </w:tc>
        <w:tc>
          <w:tcPr>
            <w:tcW w:w="2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6B0709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F9C0E2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69650F" w14:textId="77777777" w:rsidR="00327B20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6CAD1" w14:textId="77777777" w:rsidR="00327B20" w:rsidRPr="002827D8" w:rsidRDefault="00327B20" w:rsidP="000408D4">
            <w:pPr>
              <w:jc w:val="center"/>
              <w:rPr>
                <w:sz w:val="20"/>
              </w:rPr>
            </w:pP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AF69A5" w14:textId="77777777" w:rsidR="00327B20" w:rsidRPr="002827D8" w:rsidRDefault="00327B20" w:rsidP="000408D4">
            <w:pPr>
              <w:jc w:val="center"/>
              <w:rPr>
                <w:sz w:val="20"/>
              </w:rPr>
            </w:pPr>
            <w:r w:rsidRPr="002827D8">
              <w:rPr>
                <w:sz w:val="20"/>
              </w:rPr>
              <w:t> </w:t>
            </w:r>
          </w:p>
        </w:tc>
      </w:tr>
      <w:tr w:rsidR="00327B20" w14:paraId="0D9E96CD" w14:textId="77777777" w:rsidTr="000408D4">
        <w:trPr>
          <w:trHeight w:val="26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FD3C00" w14:textId="77777777" w:rsidR="00327B20" w:rsidRPr="009A51C7" w:rsidRDefault="00327B20" w:rsidP="000408D4">
            <w:pPr>
              <w:rPr>
                <w:b/>
                <w:bCs/>
                <w:sz w:val="20"/>
              </w:rPr>
            </w:pPr>
            <w:r w:rsidRPr="009A51C7">
              <w:rPr>
                <w:b/>
                <w:bCs/>
                <w:sz w:val="20"/>
              </w:rPr>
              <w:t>Итого: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F3CAC8" w14:textId="77777777" w:rsidR="00327B20" w:rsidRDefault="00327B20" w:rsidP="000408D4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B71B04" w14:textId="77777777" w:rsidR="00327B20" w:rsidRDefault="00327B20" w:rsidP="000408D4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9469C8" w14:textId="77777777" w:rsidR="00327B20" w:rsidRDefault="00327B20" w:rsidP="000408D4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AE4EA" w14:textId="77777777" w:rsidR="00327B20" w:rsidRDefault="00327B20" w:rsidP="000408D4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1CB4E3" w14:textId="77777777" w:rsidR="00327B20" w:rsidRPr="002827D8" w:rsidRDefault="00327B20" w:rsidP="000408D4">
            <w:pPr>
              <w:rPr>
                <w:sz w:val="20"/>
              </w:rPr>
            </w:pP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40DB5" w14:textId="77777777" w:rsidR="00327B20" w:rsidRPr="002827D8" w:rsidRDefault="00327B20" w:rsidP="000408D4">
            <w:pPr>
              <w:rPr>
                <w:sz w:val="20"/>
              </w:rPr>
            </w:pPr>
            <w:r w:rsidRPr="002827D8">
              <w:rPr>
                <w:sz w:val="20"/>
              </w:rPr>
              <w:t> </w:t>
            </w:r>
          </w:p>
        </w:tc>
      </w:tr>
      <w:tr w:rsidR="00327B20" w14:paraId="450C0873" w14:textId="77777777" w:rsidTr="000408D4">
        <w:trPr>
          <w:trHeight w:val="90"/>
        </w:trPr>
        <w:tc>
          <w:tcPr>
            <w:tcW w:w="828" w:type="dxa"/>
            <w:noWrap/>
            <w:vAlign w:val="bottom"/>
          </w:tcPr>
          <w:p w14:paraId="180BE9E0" w14:textId="77777777" w:rsidR="00327B20" w:rsidRDefault="00327B20" w:rsidP="000408D4">
            <w:pPr>
              <w:rPr>
                <w:rFonts w:ascii="Arial CYR" w:hAnsi="Arial CYR" w:cs="Arial CYR"/>
                <w:b/>
                <w:bCs/>
                <w:sz w:val="20"/>
              </w:rPr>
            </w:pPr>
          </w:p>
        </w:tc>
        <w:tc>
          <w:tcPr>
            <w:tcW w:w="1780" w:type="dxa"/>
            <w:noWrap/>
            <w:vAlign w:val="bottom"/>
          </w:tcPr>
          <w:p w14:paraId="1C180115" w14:textId="77777777" w:rsidR="00327B20" w:rsidRDefault="00327B20" w:rsidP="000408D4">
            <w:pPr>
              <w:rPr>
                <w:sz w:val="20"/>
              </w:rPr>
            </w:pPr>
          </w:p>
        </w:tc>
        <w:tc>
          <w:tcPr>
            <w:tcW w:w="2081" w:type="dxa"/>
            <w:gridSpan w:val="3"/>
            <w:noWrap/>
            <w:vAlign w:val="bottom"/>
          </w:tcPr>
          <w:p w14:paraId="5FEE39C6" w14:textId="77777777" w:rsidR="00327B20" w:rsidRDefault="00327B20" w:rsidP="000408D4">
            <w:pPr>
              <w:rPr>
                <w:sz w:val="20"/>
              </w:rPr>
            </w:pPr>
          </w:p>
        </w:tc>
        <w:tc>
          <w:tcPr>
            <w:tcW w:w="2437" w:type="dxa"/>
            <w:gridSpan w:val="3"/>
            <w:noWrap/>
            <w:vAlign w:val="bottom"/>
          </w:tcPr>
          <w:p w14:paraId="512B5525" w14:textId="77777777" w:rsidR="00327B20" w:rsidRDefault="00327B20" w:rsidP="000408D4">
            <w:pPr>
              <w:rPr>
                <w:sz w:val="20"/>
              </w:rPr>
            </w:pPr>
          </w:p>
        </w:tc>
        <w:tc>
          <w:tcPr>
            <w:tcW w:w="1068" w:type="dxa"/>
            <w:gridSpan w:val="2"/>
            <w:noWrap/>
            <w:vAlign w:val="bottom"/>
          </w:tcPr>
          <w:p w14:paraId="066E3BB8" w14:textId="77777777" w:rsidR="00327B20" w:rsidRDefault="00327B20" w:rsidP="000408D4">
            <w:pPr>
              <w:rPr>
                <w:sz w:val="20"/>
              </w:rPr>
            </w:pPr>
          </w:p>
        </w:tc>
        <w:tc>
          <w:tcPr>
            <w:tcW w:w="1555" w:type="dxa"/>
            <w:noWrap/>
            <w:vAlign w:val="bottom"/>
          </w:tcPr>
          <w:p w14:paraId="4DF5BC10" w14:textId="77777777" w:rsidR="00327B20" w:rsidRDefault="00327B20" w:rsidP="000408D4">
            <w:pPr>
              <w:rPr>
                <w:sz w:val="20"/>
              </w:rPr>
            </w:pPr>
          </w:p>
        </w:tc>
        <w:tc>
          <w:tcPr>
            <w:tcW w:w="2197" w:type="dxa"/>
          </w:tcPr>
          <w:p w14:paraId="673C90D2" w14:textId="77777777" w:rsidR="00327B20" w:rsidRPr="002827D8" w:rsidRDefault="00327B20" w:rsidP="000408D4">
            <w:pPr>
              <w:rPr>
                <w:sz w:val="20"/>
              </w:rPr>
            </w:pPr>
          </w:p>
        </w:tc>
        <w:tc>
          <w:tcPr>
            <w:tcW w:w="3586" w:type="dxa"/>
            <w:noWrap/>
            <w:vAlign w:val="bottom"/>
          </w:tcPr>
          <w:p w14:paraId="198CAE6B" w14:textId="77777777" w:rsidR="00327B20" w:rsidRPr="002827D8" w:rsidRDefault="00327B20" w:rsidP="000408D4">
            <w:pPr>
              <w:rPr>
                <w:sz w:val="20"/>
              </w:rPr>
            </w:pPr>
          </w:p>
        </w:tc>
      </w:tr>
      <w:tr w:rsidR="00327B20" w14:paraId="3652DA65" w14:textId="77777777" w:rsidTr="000408D4">
        <w:trPr>
          <w:trHeight w:val="264"/>
        </w:trPr>
        <w:tc>
          <w:tcPr>
            <w:tcW w:w="7126" w:type="dxa"/>
            <w:gridSpan w:val="8"/>
            <w:noWrap/>
            <w:vAlign w:val="bottom"/>
          </w:tcPr>
          <w:p w14:paraId="79AD0BD9" w14:textId="77777777" w:rsidR="00327B20" w:rsidRPr="007C0098" w:rsidRDefault="00327B20" w:rsidP="000408D4">
            <w:pPr>
              <w:rPr>
                <w:sz w:val="18"/>
                <w:szCs w:val="18"/>
              </w:rPr>
            </w:pPr>
            <w:r w:rsidRPr="007C0098">
              <w:rPr>
                <w:sz w:val="18"/>
                <w:szCs w:val="18"/>
              </w:rPr>
              <w:t>* - заполняются статьи расчетов, по которым выявлены расхождения с первоначальным расчетом</w:t>
            </w:r>
          </w:p>
        </w:tc>
        <w:tc>
          <w:tcPr>
            <w:tcW w:w="1068" w:type="dxa"/>
            <w:gridSpan w:val="2"/>
            <w:noWrap/>
            <w:vAlign w:val="bottom"/>
          </w:tcPr>
          <w:p w14:paraId="7EAC8F7F" w14:textId="77777777" w:rsidR="00327B20" w:rsidRPr="007C0098" w:rsidRDefault="00327B20" w:rsidP="000408D4">
            <w:pPr>
              <w:rPr>
                <w:sz w:val="20"/>
              </w:rPr>
            </w:pPr>
          </w:p>
        </w:tc>
        <w:tc>
          <w:tcPr>
            <w:tcW w:w="1555" w:type="dxa"/>
            <w:noWrap/>
            <w:vAlign w:val="bottom"/>
          </w:tcPr>
          <w:p w14:paraId="3D09EB28" w14:textId="77777777" w:rsidR="00327B20" w:rsidRPr="007C0098" w:rsidRDefault="00327B20" w:rsidP="000408D4">
            <w:pPr>
              <w:rPr>
                <w:sz w:val="20"/>
              </w:rPr>
            </w:pPr>
          </w:p>
        </w:tc>
        <w:tc>
          <w:tcPr>
            <w:tcW w:w="2197" w:type="dxa"/>
          </w:tcPr>
          <w:p w14:paraId="408F2649" w14:textId="77777777" w:rsidR="00327B20" w:rsidRPr="002827D8" w:rsidRDefault="00327B20" w:rsidP="000408D4">
            <w:pPr>
              <w:rPr>
                <w:sz w:val="20"/>
              </w:rPr>
            </w:pPr>
          </w:p>
        </w:tc>
        <w:tc>
          <w:tcPr>
            <w:tcW w:w="3586" w:type="dxa"/>
            <w:noWrap/>
            <w:vAlign w:val="bottom"/>
          </w:tcPr>
          <w:p w14:paraId="4EBCA6AB" w14:textId="77777777" w:rsidR="00327B20" w:rsidRPr="002827D8" w:rsidRDefault="00327B20" w:rsidP="000408D4">
            <w:pPr>
              <w:rPr>
                <w:sz w:val="20"/>
              </w:rPr>
            </w:pPr>
          </w:p>
        </w:tc>
      </w:tr>
      <w:tr w:rsidR="00327B20" w14:paraId="5C7FA9AB" w14:textId="77777777" w:rsidTr="000408D4">
        <w:trPr>
          <w:trHeight w:val="65"/>
        </w:trPr>
        <w:tc>
          <w:tcPr>
            <w:tcW w:w="5338" w:type="dxa"/>
            <w:gridSpan w:val="6"/>
            <w:noWrap/>
            <w:vAlign w:val="bottom"/>
          </w:tcPr>
          <w:p w14:paraId="23911A3A" w14:textId="77777777" w:rsidR="00327B20" w:rsidRPr="007C0098" w:rsidRDefault="00327B20" w:rsidP="000408D4">
            <w:pPr>
              <w:rPr>
                <w:strike/>
                <w:sz w:val="20"/>
              </w:rPr>
            </w:pPr>
          </w:p>
        </w:tc>
        <w:tc>
          <w:tcPr>
            <w:tcW w:w="1788" w:type="dxa"/>
            <w:gridSpan w:val="2"/>
            <w:noWrap/>
            <w:vAlign w:val="bottom"/>
          </w:tcPr>
          <w:p w14:paraId="10A7EC21" w14:textId="77777777" w:rsidR="00327B20" w:rsidRPr="007C0098" w:rsidRDefault="00327B20" w:rsidP="000408D4">
            <w:pPr>
              <w:rPr>
                <w:sz w:val="20"/>
              </w:rPr>
            </w:pPr>
          </w:p>
        </w:tc>
        <w:tc>
          <w:tcPr>
            <w:tcW w:w="8406" w:type="dxa"/>
            <w:gridSpan w:val="5"/>
            <w:vMerge w:val="restart"/>
            <w:noWrap/>
            <w:vAlign w:val="bottom"/>
          </w:tcPr>
          <w:p w14:paraId="151A654A" w14:textId="77777777" w:rsidR="00327B20" w:rsidRPr="007C0098" w:rsidRDefault="00327B20" w:rsidP="000408D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</w:t>
            </w:r>
            <w:r w:rsidRPr="007C0098">
              <w:rPr>
                <w:sz w:val="20"/>
              </w:rPr>
              <w:t>Фамилия И.О</w:t>
            </w:r>
            <w:r>
              <w:rPr>
                <w:sz w:val="20"/>
              </w:rPr>
              <w:t>__________</w:t>
            </w:r>
          </w:p>
          <w:p w14:paraId="30AC7D4F" w14:textId="77777777" w:rsidR="00327B20" w:rsidRPr="007C0098" w:rsidRDefault="00327B20" w:rsidP="000408D4">
            <w:pPr>
              <w:jc w:val="center"/>
              <w:rPr>
                <w:sz w:val="20"/>
              </w:rPr>
            </w:pPr>
            <w:r w:rsidRPr="007C0098">
              <w:rPr>
                <w:sz w:val="20"/>
              </w:rPr>
              <w:t>Должность</w:t>
            </w:r>
            <w:r>
              <w:rPr>
                <w:sz w:val="20"/>
              </w:rPr>
              <w:t>___</w:t>
            </w:r>
          </w:p>
          <w:p w14:paraId="645006BB" w14:textId="77777777" w:rsidR="00327B20" w:rsidRPr="007C0098" w:rsidRDefault="00327B20" w:rsidP="000408D4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</w:t>
            </w:r>
            <w:r w:rsidRPr="007C0098">
              <w:rPr>
                <w:sz w:val="20"/>
              </w:rPr>
              <w:t>Подпись</w:t>
            </w:r>
          </w:p>
          <w:p w14:paraId="6D1F1543" w14:textId="77777777" w:rsidR="00327B20" w:rsidRPr="002827D8" w:rsidRDefault="00327B20" w:rsidP="000408D4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</w:t>
            </w:r>
            <w:r w:rsidRPr="007C0098">
              <w:rPr>
                <w:sz w:val="20"/>
              </w:rPr>
              <w:t>Дата</w:t>
            </w:r>
          </w:p>
        </w:tc>
      </w:tr>
      <w:tr w:rsidR="00327B20" w14:paraId="5EA87AC5" w14:textId="77777777" w:rsidTr="000408D4">
        <w:trPr>
          <w:trHeight w:val="138"/>
        </w:trPr>
        <w:tc>
          <w:tcPr>
            <w:tcW w:w="828" w:type="dxa"/>
            <w:noWrap/>
            <w:vAlign w:val="bottom"/>
          </w:tcPr>
          <w:p w14:paraId="289CE88D" w14:textId="77777777" w:rsidR="00327B20" w:rsidRPr="007C0098" w:rsidRDefault="00327B20" w:rsidP="000408D4">
            <w:pPr>
              <w:rPr>
                <w:rFonts w:ascii="Arial CYR" w:hAnsi="Arial CYR" w:cs="Arial CYR"/>
                <w:b/>
                <w:bCs/>
                <w:sz w:val="20"/>
              </w:rPr>
            </w:pPr>
          </w:p>
        </w:tc>
        <w:tc>
          <w:tcPr>
            <w:tcW w:w="1780" w:type="dxa"/>
            <w:noWrap/>
            <w:vAlign w:val="bottom"/>
          </w:tcPr>
          <w:p w14:paraId="2692447D" w14:textId="77777777" w:rsidR="00327B20" w:rsidRPr="007C0098" w:rsidRDefault="00327B20" w:rsidP="000408D4">
            <w:pPr>
              <w:rPr>
                <w:sz w:val="20"/>
              </w:rPr>
            </w:pPr>
          </w:p>
        </w:tc>
        <w:tc>
          <w:tcPr>
            <w:tcW w:w="2730" w:type="dxa"/>
            <w:gridSpan w:val="4"/>
            <w:noWrap/>
            <w:vAlign w:val="bottom"/>
          </w:tcPr>
          <w:p w14:paraId="545A2C07" w14:textId="77777777" w:rsidR="00327B20" w:rsidRPr="007C0098" w:rsidRDefault="00327B20" w:rsidP="000408D4">
            <w:pPr>
              <w:rPr>
                <w:sz w:val="20"/>
              </w:rPr>
            </w:pPr>
          </w:p>
        </w:tc>
        <w:tc>
          <w:tcPr>
            <w:tcW w:w="1788" w:type="dxa"/>
            <w:gridSpan w:val="2"/>
            <w:noWrap/>
            <w:vAlign w:val="bottom"/>
          </w:tcPr>
          <w:p w14:paraId="2257E05C" w14:textId="77777777" w:rsidR="00327B20" w:rsidRPr="007C0098" w:rsidRDefault="00327B20" w:rsidP="000408D4">
            <w:pPr>
              <w:rPr>
                <w:sz w:val="20"/>
              </w:rPr>
            </w:pPr>
          </w:p>
        </w:tc>
        <w:tc>
          <w:tcPr>
            <w:tcW w:w="8406" w:type="dxa"/>
            <w:gridSpan w:val="5"/>
            <w:vMerge/>
            <w:noWrap/>
            <w:vAlign w:val="bottom"/>
          </w:tcPr>
          <w:p w14:paraId="2046FEC4" w14:textId="77777777" w:rsidR="00327B20" w:rsidRPr="002827D8" w:rsidRDefault="00327B20" w:rsidP="000408D4">
            <w:pPr>
              <w:jc w:val="center"/>
              <w:rPr>
                <w:sz w:val="20"/>
              </w:rPr>
            </w:pPr>
          </w:p>
        </w:tc>
      </w:tr>
      <w:tr w:rsidR="00327B20" w14:paraId="61EDCD53" w14:textId="77777777" w:rsidTr="000408D4">
        <w:trPr>
          <w:trHeight w:val="264"/>
        </w:trPr>
        <w:tc>
          <w:tcPr>
            <w:tcW w:w="5338" w:type="dxa"/>
            <w:gridSpan w:val="6"/>
            <w:noWrap/>
            <w:vAlign w:val="bottom"/>
          </w:tcPr>
          <w:p w14:paraId="007AC20B" w14:textId="77777777" w:rsidR="00327B20" w:rsidRPr="007C0098" w:rsidRDefault="00327B20" w:rsidP="000408D4">
            <w:pPr>
              <w:rPr>
                <w:b/>
                <w:bCs/>
                <w:strike/>
                <w:sz w:val="20"/>
              </w:rPr>
            </w:pPr>
          </w:p>
        </w:tc>
        <w:tc>
          <w:tcPr>
            <w:tcW w:w="1788" w:type="dxa"/>
            <w:gridSpan w:val="2"/>
            <w:noWrap/>
            <w:vAlign w:val="bottom"/>
          </w:tcPr>
          <w:p w14:paraId="0072D7BF" w14:textId="77777777" w:rsidR="00327B20" w:rsidRPr="007C0098" w:rsidRDefault="00327B20" w:rsidP="000408D4">
            <w:pPr>
              <w:rPr>
                <w:strike/>
                <w:sz w:val="20"/>
              </w:rPr>
            </w:pPr>
          </w:p>
        </w:tc>
        <w:tc>
          <w:tcPr>
            <w:tcW w:w="1068" w:type="dxa"/>
            <w:gridSpan w:val="2"/>
            <w:noWrap/>
            <w:vAlign w:val="bottom"/>
          </w:tcPr>
          <w:p w14:paraId="50CB7342" w14:textId="77777777" w:rsidR="00327B20" w:rsidRPr="007C0098" w:rsidRDefault="00327B20" w:rsidP="000408D4">
            <w:pPr>
              <w:rPr>
                <w:strike/>
                <w:sz w:val="20"/>
              </w:rPr>
            </w:pPr>
          </w:p>
        </w:tc>
        <w:tc>
          <w:tcPr>
            <w:tcW w:w="1555" w:type="dxa"/>
            <w:noWrap/>
            <w:vAlign w:val="bottom"/>
          </w:tcPr>
          <w:p w14:paraId="28118B25" w14:textId="77777777" w:rsidR="00327B20" w:rsidRPr="007C0098" w:rsidRDefault="00327B20" w:rsidP="000408D4">
            <w:pPr>
              <w:rPr>
                <w:sz w:val="20"/>
              </w:rPr>
            </w:pPr>
          </w:p>
        </w:tc>
        <w:tc>
          <w:tcPr>
            <w:tcW w:w="2197" w:type="dxa"/>
          </w:tcPr>
          <w:p w14:paraId="4413E5B4" w14:textId="77777777" w:rsidR="00327B20" w:rsidRPr="002827D8" w:rsidRDefault="00327B20" w:rsidP="000408D4">
            <w:pPr>
              <w:rPr>
                <w:sz w:val="20"/>
              </w:rPr>
            </w:pPr>
          </w:p>
        </w:tc>
        <w:tc>
          <w:tcPr>
            <w:tcW w:w="3586" w:type="dxa"/>
            <w:noWrap/>
            <w:vAlign w:val="bottom"/>
          </w:tcPr>
          <w:p w14:paraId="4A600D5F" w14:textId="77777777" w:rsidR="00327B20" w:rsidRPr="002827D8" w:rsidRDefault="00327B20" w:rsidP="000408D4">
            <w:pPr>
              <w:rPr>
                <w:sz w:val="20"/>
              </w:rPr>
            </w:pPr>
          </w:p>
        </w:tc>
      </w:tr>
    </w:tbl>
    <w:p w14:paraId="4FCA0B7B" w14:textId="77777777" w:rsidR="00032392" w:rsidRDefault="00032392"/>
    <w:sectPr w:rsidR="00032392" w:rsidSect="0010199D">
      <w:pgSz w:w="16838" w:h="11906" w:orient="landscape"/>
      <w:pgMar w:top="850" w:right="113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BE512" w14:textId="77777777" w:rsidR="004F49E4" w:rsidRDefault="004F49E4">
      <w:r>
        <w:separator/>
      </w:r>
    </w:p>
  </w:endnote>
  <w:endnote w:type="continuationSeparator" w:id="0">
    <w:p w14:paraId="7F53B21E" w14:textId="77777777" w:rsidR="004F49E4" w:rsidRDefault="004F4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58892" w14:textId="77777777" w:rsidR="004F49E4" w:rsidRDefault="004F49E4">
      <w:r>
        <w:separator/>
      </w:r>
    </w:p>
  </w:footnote>
  <w:footnote w:type="continuationSeparator" w:id="0">
    <w:p w14:paraId="61992D09" w14:textId="77777777" w:rsidR="004F49E4" w:rsidRDefault="004F4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DF2B3" w14:textId="77777777" w:rsidR="00AF5770" w:rsidRDefault="0026299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3A87">
      <w:rPr>
        <w:noProof/>
      </w:rPr>
      <w:t>3</w:t>
    </w:r>
    <w:r>
      <w:fldChar w:fldCharType="end"/>
    </w:r>
  </w:p>
  <w:p w14:paraId="50248662" w14:textId="77777777" w:rsidR="00AF5770" w:rsidRDefault="00AF57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7B20"/>
    <w:rsid w:val="00032392"/>
    <w:rsid w:val="002309FB"/>
    <w:rsid w:val="00262997"/>
    <w:rsid w:val="00321095"/>
    <w:rsid w:val="00327B20"/>
    <w:rsid w:val="00373E2E"/>
    <w:rsid w:val="00413700"/>
    <w:rsid w:val="004F49E4"/>
    <w:rsid w:val="005A763E"/>
    <w:rsid w:val="005E4670"/>
    <w:rsid w:val="005F19E0"/>
    <w:rsid w:val="006463B0"/>
    <w:rsid w:val="006B2F24"/>
    <w:rsid w:val="00712E9B"/>
    <w:rsid w:val="0074493C"/>
    <w:rsid w:val="00763A87"/>
    <w:rsid w:val="0076761B"/>
    <w:rsid w:val="0088271D"/>
    <w:rsid w:val="008B4B48"/>
    <w:rsid w:val="00950425"/>
    <w:rsid w:val="009C2BD7"/>
    <w:rsid w:val="00A26F68"/>
    <w:rsid w:val="00AD7EC9"/>
    <w:rsid w:val="00AE1EE2"/>
    <w:rsid w:val="00AF5770"/>
    <w:rsid w:val="00BE78AE"/>
    <w:rsid w:val="00D118EF"/>
    <w:rsid w:val="00D17D23"/>
    <w:rsid w:val="00E83EDC"/>
    <w:rsid w:val="00ED0DCA"/>
    <w:rsid w:val="00F01755"/>
    <w:rsid w:val="00FB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DB6C3"/>
  <w15:docId w15:val="{EA3ADC4F-39E6-44B4-BA06-AFB8D86B3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B2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7B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327B20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Default">
    <w:name w:val="Default"/>
    <w:rsid w:val="00327B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327B20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13</cp:revision>
  <dcterms:created xsi:type="dcterms:W3CDTF">2025-04-18T06:45:00Z</dcterms:created>
  <dcterms:modified xsi:type="dcterms:W3CDTF">2025-06-06T11:05:00Z</dcterms:modified>
</cp:coreProperties>
</file>